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C1905" w14:textId="77777777" w:rsidR="0078284F" w:rsidRPr="00C619B5" w:rsidRDefault="0078284F" w:rsidP="00C619B5">
      <w:pPr>
        <w:pStyle w:val="Nagwek1"/>
        <w:spacing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C619B5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KARTA KURSU</w:t>
      </w:r>
    </w:p>
    <w:p w14:paraId="20D8B6D3" w14:textId="77777777" w:rsidR="0078284F" w:rsidRPr="00C619B5" w:rsidRDefault="0078284F" w:rsidP="00C619B5">
      <w:pPr>
        <w:autoSpaceDE/>
        <w:autoSpaceDN w:val="0"/>
        <w:spacing w:line="276" w:lineRule="auto"/>
        <w:jc w:val="center"/>
        <w:rPr>
          <w:b/>
          <w:sz w:val="22"/>
          <w:szCs w:val="22"/>
        </w:rPr>
      </w:pPr>
      <w:r w:rsidRPr="00C619B5">
        <w:rPr>
          <w:b/>
          <w:sz w:val="22"/>
          <w:szCs w:val="22"/>
        </w:rPr>
        <w:t>Biolingwistyka z komunikacją kliniczną</w:t>
      </w:r>
    </w:p>
    <w:p w14:paraId="34EA869C" w14:textId="7E0950CC" w:rsidR="0078284F" w:rsidRPr="00C619B5" w:rsidRDefault="0078284F" w:rsidP="00C619B5">
      <w:pPr>
        <w:autoSpaceDE/>
        <w:autoSpaceDN w:val="0"/>
        <w:spacing w:line="276" w:lineRule="auto"/>
        <w:jc w:val="center"/>
        <w:rPr>
          <w:b/>
          <w:sz w:val="22"/>
          <w:szCs w:val="22"/>
        </w:rPr>
      </w:pPr>
      <w:r w:rsidRPr="00C619B5">
        <w:rPr>
          <w:b/>
          <w:sz w:val="22"/>
          <w:szCs w:val="22"/>
        </w:rPr>
        <w:t xml:space="preserve">Studia II stopnia, semestr </w:t>
      </w:r>
      <w:r w:rsidR="009B25B9">
        <w:rPr>
          <w:b/>
          <w:sz w:val="22"/>
          <w:szCs w:val="22"/>
        </w:rPr>
        <w:t>4</w:t>
      </w:r>
    </w:p>
    <w:p w14:paraId="243ACCDD" w14:textId="77777777" w:rsidR="0078284F" w:rsidRPr="00C619B5" w:rsidRDefault="0078284F" w:rsidP="00C619B5">
      <w:pPr>
        <w:autoSpaceDE/>
        <w:autoSpaceDN w:val="0"/>
        <w:spacing w:line="276" w:lineRule="auto"/>
        <w:jc w:val="center"/>
        <w:rPr>
          <w:b/>
          <w:sz w:val="22"/>
          <w:szCs w:val="22"/>
        </w:rPr>
      </w:pPr>
      <w:r w:rsidRPr="00C619B5">
        <w:rPr>
          <w:b/>
          <w:sz w:val="22"/>
          <w:szCs w:val="22"/>
        </w:rPr>
        <w:t>Studia stacjonarne</w:t>
      </w:r>
    </w:p>
    <w:p w14:paraId="7ED20AFB" w14:textId="77777777" w:rsidR="0078284F" w:rsidRPr="00C619B5" w:rsidRDefault="0078284F" w:rsidP="00C619B5">
      <w:pPr>
        <w:spacing w:line="276" w:lineRule="auto"/>
        <w:rPr>
          <w:sz w:val="22"/>
          <w:szCs w:val="22"/>
        </w:rPr>
      </w:pPr>
    </w:p>
    <w:p w14:paraId="5AFC3113" w14:textId="77777777" w:rsidR="0078284F" w:rsidRPr="00C619B5" w:rsidRDefault="0078284F" w:rsidP="00C619B5">
      <w:pPr>
        <w:autoSpaceDE/>
        <w:spacing w:line="276" w:lineRule="auto"/>
        <w:jc w:val="center"/>
        <w:rPr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78284F" w:rsidRPr="00C619B5" w14:paraId="1B48F9CF" w14:textId="77777777" w:rsidTr="00D20308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17F38357" w14:textId="77777777" w:rsidR="0078284F" w:rsidRPr="00C619B5" w:rsidRDefault="0078284F" w:rsidP="00C619B5">
            <w:pPr>
              <w:autoSpaceDE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7402677C" w14:textId="77777777" w:rsidR="0078284F" w:rsidRPr="00C619B5" w:rsidRDefault="0078284F" w:rsidP="00C619B5">
            <w:pPr>
              <w:pStyle w:val="Zawartotabeli"/>
              <w:spacing w:before="60" w:after="60"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C619B5">
              <w:rPr>
                <w:b/>
                <w:bCs/>
                <w:sz w:val="22"/>
                <w:szCs w:val="22"/>
              </w:rPr>
              <w:t xml:space="preserve">Twórcze ekspresje milczenia </w:t>
            </w:r>
          </w:p>
        </w:tc>
      </w:tr>
      <w:tr w:rsidR="0078284F" w:rsidRPr="00C619B5" w14:paraId="6E2FB54D" w14:textId="77777777" w:rsidTr="00D20308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59A4341E" w14:textId="77777777" w:rsidR="0078284F" w:rsidRPr="00C619B5" w:rsidRDefault="0078284F" w:rsidP="00C619B5">
            <w:pPr>
              <w:autoSpaceDE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0B704C67" w14:textId="77777777" w:rsidR="0078284F" w:rsidRPr="00C619B5" w:rsidRDefault="0078284F" w:rsidP="00C619B5">
            <w:pPr>
              <w:pStyle w:val="HTML-wstpniesformatowany"/>
              <w:spacing w:line="276" w:lineRule="auto"/>
              <w:jc w:val="center"/>
              <w:rPr>
                <w:rFonts w:ascii="Times New Roman" w:hAnsi="Times New Roman"/>
                <w:color w:val="202124"/>
                <w:sz w:val="22"/>
                <w:szCs w:val="22"/>
                <w:lang w:val="pl-PL" w:eastAsia="zh-CN"/>
              </w:rPr>
            </w:pPr>
            <w:r w:rsidRPr="00C619B5">
              <w:rPr>
                <w:rFonts w:ascii="Times New Roman" w:hAnsi="Times New Roman"/>
                <w:color w:val="000000"/>
                <w:sz w:val="22"/>
                <w:szCs w:val="22"/>
              </w:rPr>
              <w:t>Artistic Expressions of Silence</w:t>
            </w:r>
          </w:p>
        </w:tc>
      </w:tr>
    </w:tbl>
    <w:p w14:paraId="374B396B" w14:textId="77777777" w:rsidR="0078284F" w:rsidRPr="00C619B5" w:rsidRDefault="0078284F" w:rsidP="00C619B5">
      <w:pPr>
        <w:spacing w:line="276" w:lineRule="auto"/>
        <w:jc w:val="center"/>
        <w:rPr>
          <w:sz w:val="22"/>
          <w:szCs w:val="22"/>
        </w:rPr>
      </w:pPr>
    </w:p>
    <w:tbl>
      <w:tblPr>
        <w:tblW w:w="9698" w:type="dxa"/>
        <w:tblInd w:w="-145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47"/>
        <w:gridCol w:w="3190"/>
        <w:gridCol w:w="3261"/>
      </w:tblGrid>
      <w:tr w:rsidR="0078284F" w:rsidRPr="00C619B5" w14:paraId="582FA8D6" w14:textId="77777777" w:rsidTr="00895D47">
        <w:trPr>
          <w:cantSplit/>
        </w:trPr>
        <w:tc>
          <w:tcPr>
            <w:tcW w:w="3247" w:type="dxa"/>
            <w:vMerge w:val="restart"/>
            <w:shd w:val="clear" w:color="auto" w:fill="DBE5F1"/>
            <w:vAlign w:val="center"/>
          </w:tcPr>
          <w:p w14:paraId="5BE68DAB" w14:textId="77777777" w:rsidR="0078284F" w:rsidRPr="00C619B5" w:rsidRDefault="0078284F" w:rsidP="00C619B5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36D5C41F" w14:textId="77777777" w:rsidR="0078284F" w:rsidRPr="00C619B5" w:rsidRDefault="0078284F" w:rsidP="00C619B5">
            <w:pPr>
              <w:pStyle w:val="Zawartotabeli"/>
              <w:spacing w:before="57" w:after="57"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C619B5">
              <w:rPr>
                <w:color w:val="000000"/>
                <w:sz w:val="22"/>
                <w:szCs w:val="22"/>
              </w:rPr>
              <w:t xml:space="preserve">Mgr Wiktoria Kulak </w:t>
            </w:r>
          </w:p>
          <w:p w14:paraId="41D19B6C" w14:textId="77777777" w:rsidR="0078284F" w:rsidRPr="00C619B5" w:rsidRDefault="0078284F" w:rsidP="00C619B5">
            <w:pPr>
              <w:pStyle w:val="Zawartotabeli"/>
              <w:spacing w:before="57" w:after="57"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C619B5">
              <w:rPr>
                <w:color w:val="000000"/>
                <w:sz w:val="22"/>
                <w:szCs w:val="22"/>
              </w:rPr>
              <w:t>(SD UKEN)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214466FC" w14:textId="77777777" w:rsidR="0078284F" w:rsidRPr="00C619B5" w:rsidRDefault="0078284F" w:rsidP="00C619B5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Zespół dydaktyczny</w:t>
            </w:r>
          </w:p>
        </w:tc>
      </w:tr>
      <w:tr w:rsidR="0078284F" w:rsidRPr="00C619B5" w14:paraId="060F70D8" w14:textId="77777777" w:rsidTr="00895D47">
        <w:trPr>
          <w:cantSplit/>
          <w:trHeight w:val="493"/>
        </w:trPr>
        <w:tc>
          <w:tcPr>
            <w:tcW w:w="3247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376D0B09" w14:textId="77777777" w:rsidR="0078284F" w:rsidRPr="00C619B5" w:rsidRDefault="0078284F" w:rsidP="00C619B5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6D4D2452" w14:textId="77777777" w:rsidR="0078284F" w:rsidRPr="00C619B5" w:rsidRDefault="0078284F" w:rsidP="00C619B5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437745A4" w14:textId="77777777" w:rsidR="0078284F" w:rsidRPr="00C619B5" w:rsidRDefault="0078284F" w:rsidP="00C619B5">
            <w:pPr>
              <w:pStyle w:val="Zawartotabeli"/>
              <w:spacing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Katedra Teorii i Antropologii Literatury</w:t>
            </w:r>
          </w:p>
          <w:p w14:paraId="51B774FA" w14:textId="77777777" w:rsidR="0078284F" w:rsidRPr="00C619B5" w:rsidRDefault="0078284F" w:rsidP="00C619B5">
            <w:pPr>
              <w:pStyle w:val="Zawartotabeli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78284F" w:rsidRPr="00C619B5" w14:paraId="3A77A3DA" w14:textId="77777777" w:rsidTr="00895D47">
        <w:trPr>
          <w:cantSplit/>
          <w:trHeight w:val="57"/>
        </w:trPr>
        <w:tc>
          <w:tcPr>
            <w:tcW w:w="3247" w:type="dxa"/>
            <w:tcBorders>
              <w:left w:val="nil"/>
              <w:right w:val="nil"/>
            </w:tcBorders>
            <w:vAlign w:val="center"/>
          </w:tcPr>
          <w:p w14:paraId="1968AFAA" w14:textId="77777777" w:rsidR="0078284F" w:rsidRPr="00C619B5" w:rsidRDefault="0078284F" w:rsidP="00C619B5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6027D224" w14:textId="77777777" w:rsidR="0078284F" w:rsidRPr="00C619B5" w:rsidRDefault="0078284F" w:rsidP="00C619B5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72B5908F" w14:textId="77777777" w:rsidR="0078284F" w:rsidRPr="00C619B5" w:rsidRDefault="0078284F" w:rsidP="00C619B5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78284F" w:rsidRPr="00C619B5" w14:paraId="7370F304" w14:textId="77777777" w:rsidTr="00895D47">
        <w:trPr>
          <w:cantSplit/>
        </w:trPr>
        <w:tc>
          <w:tcPr>
            <w:tcW w:w="3247" w:type="dxa"/>
            <w:shd w:val="clear" w:color="auto" w:fill="DBE5F1"/>
            <w:vAlign w:val="center"/>
          </w:tcPr>
          <w:p w14:paraId="1AD5BD3C" w14:textId="77777777" w:rsidR="0078284F" w:rsidRPr="00C619B5" w:rsidRDefault="0078284F" w:rsidP="00C619B5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14C974E0" w14:textId="77777777" w:rsidR="0078284F" w:rsidRPr="00C619B5" w:rsidRDefault="0078284F" w:rsidP="00C619B5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2</w:t>
            </w:r>
          </w:p>
        </w:tc>
        <w:tc>
          <w:tcPr>
            <w:tcW w:w="3261" w:type="dxa"/>
            <w:vMerge/>
            <w:vAlign w:val="center"/>
          </w:tcPr>
          <w:p w14:paraId="0F957332" w14:textId="77777777" w:rsidR="0078284F" w:rsidRPr="00C619B5" w:rsidRDefault="0078284F" w:rsidP="00C619B5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4F27E6F3" w14:textId="77777777" w:rsidR="0078284F" w:rsidRPr="00C619B5" w:rsidRDefault="0078284F" w:rsidP="00C619B5">
      <w:pPr>
        <w:spacing w:line="276" w:lineRule="auto"/>
        <w:jc w:val="center"/>
        <w:rPr>
          <w:sz w:val="22"/>
          <w:szCs w:val="22"/>
        </w:rPr>
      </w:pPr>
    </w:p>
    <w:p w14:paraId="48D3D3EA" w14:textId="77777777" w:rsidR="0078284F" w:rsidRPr="00C619B5" w:rsidRDefault="0078284F" w:rsidP="00C619B5">
      <w:pPr>
        <w:spacing w:line="276" w:lineRule="auto"/>
        <w:jc w:val="center"/>
        <w:rPr>
          <w:sz w:val="22"/>
          <w:szCs w:val="22"/>
        </w:rPr>
      </w:pPr>
    </w:p>
    <w:p w14:paraId="01759778" w14:textId="77777777" w:rsidR="0078284F" w:rsidRPr="00C619B5" w:rsidRDefault="0078284F" w:rsidP="00C619B5">
      <w:pPr>
        <w:spacing w:line="276" w:lineRule="auto"/>
        <w:jc w:val="center"/>
        <w:rPr>
          <w:sz w:val="22"/>
          <w:szCs w:val="22"/>
        </w:rPr>
      </w:pPr>
    </w:p>
    <w:p w14:paraId="174099CF" w14:textId="77777777" w:rsidR="0078284F" w:rsidRPr="00C619B5" w:rsidRDefault="0078284F" w:rsidP="00C619B5">
      <w:pPr>
        <w:spacing w:line="276" w:lineRule="auto"/>
        <w:rPr>
          <w:sz w:val="22"/>
          <w:szCs w:val="22"/>
        </w:rPr>
      </w:pPr>
      <w:r w:rsidRPr="00C619B5">
        <w:rPr>
          <w:sz w:val="22"/>
          <w:szCs w:val="22"/>
        </w:rPr>
        <w:t>Opis kursu (cele kształcenia)</w:t>
      </w:r>
    </w:p>
    <w:p w14:paraId="24594B0E" w14:textId="77777777" w:rsidR="0078284F" w:rsidRPr="00C619B5" w:rsidRDefault="0078284F" w:rsidP="00C619B5">
      <w:pPr>
        <w:spacing w:line="276" w:lineRule="auto"/>
        <w:rPr>
          <w:sz w:val="22"/>
          <w:szCs w:val="22"/>
        </w:rPr>
      </w:pPr>
    </w:p>
    <w:tbl>
      <w:tblPr>
        <w:tblW w:w="9706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6"/>
      </w:tblGrid>
      <w:tr w:rsidR="0078284F" w:rsidRPr="00C619B5" w14:paraId="117704AF" w14:textId="77777777" w:rsidTr="00895D47">
        <w:trPr>
          <w:trHeight w:val="1365"/>
        </w:trPr>
        <w:tc>
          <w:tcPr>
            <w:tcW w:w="9706" w:type="dxa"/>
          </w:tcPr>
          <w:p w14:paraId="10A1278D" w14:textId="77777777" w:rsidR="0078284F" w:rsidRPr="00C619B5" w:rsidRDefault="0078284F" w:rsidP="00C619B5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C619B5">
              <w:rPr>
                <w:color w:val="000000"/>
                <w:sz w:val="22"/>
                <w:szCs w:val="22"/>
              </w:rPr>
              <w:t>Celem kursu jest wprowadzenie studentów i studentek w problematykę milczenia jako formy ekspresji artystycznej, narracyjnej i kulturowej. Zajęcia koncentrują się na przedstawieniach milczenia w literaturze i sztuce w kontekście traumy, żałoby, doświadczeń granicznych, utraty języka, komunikacji pozawerbalnej oraz praktyk oporu i performansu. Kurs rozwija kompetencje interpretacyjne oraz wrażliwość na pozajęzykowe sposoby wyrażania doświadczeń tożsamościowych.</w:t>
            </w:r>
          </w:p>
        </w:tc>
      </w:tr>
    </w:tbl>
    <w:p w14:paraId="1DFB6F1A" w14:textId="77777777" w:rsidR="0078284F" w:rsidRPr="00C619B5" w:rsidRDefault="0078284F" w:rsidP="00C619B5">
      <w:pPr>
        <w:spacing w:line="276" w:lineRule="auto"/>
        <w:rPr>
          <w:sz w:val="22"/>
          <w:szCs w:val="22"/>
        </w:rPr>
      </w:pPr>
    </w:p>
    <w:p w14:paraId="51E1F925" w14:textId="77777777" w:rsidR="0078284F" w:rsidRPr="00C619B5" w:rsidRDefault="0078284F" w:rsidP="00C619B5">
      <w:pPr>
        <w:spacing w:line="276" w:lineRule="auto"/>
        <w:rPr>
          <w:sz w:val="22"/>
          <w:szCs w:val="22"/>
        </w:rPr>
      </w:pPr>
    </w:p>
    <w:p w14:paraId="140406EA" w14:textId="45497B9C" w:rsidR="0078284F" w:rsidRPr="00C619B5" w:rsidRDefault="0078284F" w:rsidP="00C619B5">
      <w:pPr>
        <w:spacing w:line="276" w:lineRule="auto"/>
        <w:rPr>
          <w:sz w:val="22"/>
          <w:szCs w:val="22"/>
        </w:rPr>
      </w:pPr>
      <w:r w:rsidRPr="00C619B5">
        <w:rPr>
          <w:sz w:val="22"/>
          <w:szCs w:val="22"/>
        </w:rPr>
        <w:t>Warunki wstępne</w:t>
      </w: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8284F" w:rsidRPr="00C619B5" w14:paraId="0753F795" w14:textId="77777777" w:rsidTr="00D20308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7989F2EE" w14:textId="77777777" w:rsidR="0078284F" w:rsidRPr="00C619B5" w:rsidRDefault="0078284F" w:rsidP="00C619B5">
            <w:pPr>
              <w:autoSpaceDE/>
              <w:spacing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3C398FF1" w14:textId="77777777" w:rsidR="0078284F" w:rsidRPr="00C619B5" w:rsidRDefault="0078284F" w:rsidP="00C619B5">
            <w:pPr>
              <w:autoSpaceDE/>
              <w:spacing w:line="276" w:lineRule="auto"/>
              <w:jc w:val="both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 xml:space="preserve">Student posiada podstawową wiedzę z zakresu antropologii milczenia lub/i antropologii kultury. </w:t>
            </w:r>
          </w:p>
        </w:tc>
      </w:tr>
      <w:tr w:rsidR="0078284F" w:rsidRPr="00C619B5" w14:paraId="2ED2133E" w14:textId="77777777" w:rsidTr="00D20308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3B4DB93D" w14:textId="77777777" w:rsidR="0078284F" w:rsidRPr="00C619B5" w:rsidRDefault="0078284F" w:rsidP="00C619B5">
            <w:pPr>
              <w:autoSpaceDE/>
              <w:spacing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2FC83626" w14:textId="77777777" w:rsidR="0078284F" w:rsidRPr="00C619B5" w:rsidRDefault="0078284F" w:rsidP="00C619B5">
            <w:pPr>
              <w:autoSpaceDE/>
              <w:spacing w:line="276" w:lineRule="auto"/>
              <w:jc w:val="both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Student umie wykorzystywać podstawową wiedzę z zakresu antropologii milczenia i antropologii kultury.</w:t>
            </w:r>
          </w:p>
        </w:tc>
      </w:tr>
      <w:tr w:rsidR="0078284F" w:rsidRPr="00C619B5" w14:paraId="303789BC" w14:textId="77777777" w:rsidTr="00D20308">
        <w:tc>
          <w:tcPr>
            <w:tcW w:w="1941" w:type="dxa"/>
            <w:shd w:val="clear" w:color="auto" w:fill="DBE5F1"/>
            <w:vAlign w:val="center"/>
          </w:tcPr>
          <w:p w14:paraId="4C38F748" w14:textId="77777777" w:rsidR="0078284F" w:rsidRPr="00C619B5" w:rsidRDefault="0078284F" w:rsidP="00C619B5">
            <w:pPr>
              <w:autoSpaceDE/>
              <w:spacing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29EE2614" w14:textId="728A78CE" w:rsidR="0078284F" w:rsidRPr="00C619B5" w:rsidRDefault="0078284F" w:rsidP="00C619B5">
            <w:pPr>
              <w:autoSpaceDE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</w:tbl>
    <w:p w14:paraId="7BBC4208" w14:textId="77777777" w:rsidR="00C619B5" w:rsidRDefault="00C619B5" w:rsidP="00C619B5">
      <w:pPr>
        <w:spacing w:line="276" w:lineRule="auto"/>
        <w:rPr>
          <w:sz w:val="22"/>
          <w:szCs w:val="22"/>
        </w:rPr>
      </w:pPr>
    </w:p>
    <w:p w14:paraId="08F99204" w14:textId="77777777" w:rsidR="00C619B5" w:rsidRDefault="00C619B5" w:rsidP="00C619B5">
      <w:pPr>
        <w:spacing w:line="276" w:lineRule="auto"/>
        <w:rPr>
          <w:sz w:val="22"/>
          <w:szCs w:val="22"/>
        </w:rPr>
      </w:pPr>
    </w:p>
    <w:p w14:paraId="44857B24" w14:textId="77777777" w:rsidR="00C619B5" w:rsidRDefault="00C619B5" w:rsidP="00C619B5">
      <w:pPr>
        <w:spacing w:line="276" w:lineRule="auto"/>
        <w:rPr>
          <w:sz w:val="22"/>
          <w:szCs w:val="22"/>
        </w:rPr>
      </w:pPr>
    </w:p>
    <w:p w14:paraId="6BCFE53C" w14:textId="77777777" w:rsidR="00C619B5" w:rsidRDefault="00C619B5" w:rsidP="00C619B5">
      <w:pPr>
        <w:spacing w:line="276" w:lineRule="auto"/>
        <w:rPr>
          <w:sz w:val="22"/>
          <w:szCs w:val="22"/>
        </w:rPr>
      </w:pPr>
    </w:p>
    <w:p w14:paraId="5042EF5D" w14:textId="77777777" w:rsidR="00C619B5" w:rsidRDefault="00C619B5" w:rsidP="00C619B5">
      <w:pPr>
        <w:spacing w:line="276" w:lineRule="auto"/>
        <w:rPr>
          <w:sz w:val="22"/>
          <w:szCs w:val="22"/>
        </w:rPr>
      </w:pPr>
    </w:p>
    <w:p w14:paraId="2C5207D6" w14:textId="77777777" w:rsidR="00C619B5" w:rsidRDefault="00C619B5" w:rsidP="00C619B5">
      <w:pPr>
        <w:spacing w:line="276" w:lineRule="auto"/>
        <w:rPr>
          <w:sz w:val="22"/>
          <w:szCs w:val="22"/>
        </w:rPr>
      </w:pPr>
    </w:p>
    <w:p w14:paraId="35EF7195" w14:textId="77777777" w:rsidR="00C619B5" w:rsidRDefault="00C619B5" w:rsidP="00C619B5">
      <w:pPr>
        <w:spacing w:line="276" w:lineRule="auto"/>
        <w:rPr>
          <w:sz w:val="22"/>
          <w:szCs w:val="22"/>
        </w:rPr>
      </w:pPr>
    </w:p>
    <w:p w14:paraId="1E2B0CBC" w14:textId="77777777" w:rsidR="00C619B5" w:rsidRDefault="00C619B5" w:rsidP="00C619B5">
      <w:pPr>
        <w:spacing w:line="276" w:lineRule="auto"/>
        <w:rPr>
          <w:sz w:val="22"/>
          <w:szCs w:val="22"/>
        </w:rPr>
      </w:pPr>
    </w:p>
    <w:p w14:paraId="7683A410" w14:textId="77777777" w:rsidR="00C619B5" w:rsidRDefault="00C619B5" w:rsidP="00C619B5">
      <w:pPr>
        <w:spacing w:line="276" w:lineRule="auto"/>
        <w:rPr>
          <w:sz w:val="22"/>
          <w:szCs w:val="22"/>
        </w:rPr>
      </w:pPr>
    </w:p>
    <w:p w14:paraId="36AE6EF3" w14:textId="749440B7" w:rsidR="0078284F" w:rsidRPr="00C619B5" w:rsidRDefault="0078284F" w:rsidP="00C619B5">
      <w:pPr>
        <w:spacing w:line="276" w:lineRule="auto"/>
        <w:rPr>
          <w:sz w:val="22"/>
          <w:szCs w:val="22"/>
        </w:rPr>
      </w:pPr>
      <w:r w:rsidRPr="00C619B5">
        <w:rPr>
          <w:sz w:val="22"/>
          <w:szCs w:val="22"/>
        </w:rPr>
        <w:lastRenderedPageBreak/>
        <w:t>Efekty uczenia się</w:t>
      </w:r>
    </w:p>
    <w:p w14:paraId="5CE32B6E" w14:textId="77777777" w:rsidR="0078284F" w:rsidRPr="00C619B5" w:rsidRDefault="0078284F" w:rsidP="00C619B5">
      <w:pPr>
        <w:spacing w:line="276" w:lineRule="auto"/>
        <w:rPr>
          <w:sz w:val="22"/>
          <w:szCs w:val="22"/>
        </w:rPr>
      </w:pPr>
    </w:p>
    <w:tbl>
      <w:tblPr>
        <w:tblW w:w="9706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5"/>
        <w:gridCol w:w="5989"/>
        <w:gridCol w:w="1842"/>
      </w:tblGrid>
      <w:tr w:rsidR="0078284F" w:rsidRPr="00C619B5" w14:paraId="71D3EEDD" w14:textId="77777777" w:rsidTr="00895D47">
        <w:trPr>
          <w:cantSplit/>
          <w:trHeight w:val="930"/>
        </w:trPr>
        <w:tc>
          <w:tcPr>
            <w:tcW w:w="1875" w:type="dxa"/>
            <w:vMerge w:val="restart"/>
            <w:shd w:val="clear" w:color="auto" w:fill="DBE5F1"/>
            <w:vAlign w:val="center"/>
          </w:tcPr>
          <w:p w14:paraId="1205FBEC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Wiedza</w:t>
            </w:r>
          </w:p>
        </w:tc>
        <w:tc>
          <w:tcPr>
            <w:tcW w:w="5989" w:type="dxa"/>
            <w:shd w:val="clear" w:color="auto" w:fill="DBE5F1"/>
            <w:vAlign w:val="center"/>
          </w:tcPr>
          <w:p w14:paraId="0A9E41DD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Efekt uczenia się dla kursu</w:t>
            </w:r>
          </w:p>
        </w:tc>
        <w:tc>
          <w:tcPr>
            <w:tcW w:w="1842" w:type="dxa"/>
            <w:shd w:val="clear" w:color="auto" w:fill="DBE5F1"/>
            <w:vAlign w:val="center"/>
          </w:tcPr>
          <w:p w14:paraId="74516671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Odniesienie do efektów kierunkowych</w:t>
            </w:r>
          </w:p>
        </w:tc>
      </w:tr>
      <w:tr w:rsidR="0078284F" w:rsidRPr="00C619B5" w14:paraId="0C3F1978" w14:textId="77777777" w:rsidTr="00895D47">
        <w:trPr>
          <w:cantSplit/>
          <w:trHeight w:val="1838"/>
        </w:trPr>
        <w:tc>
          <w:tcPr>
            <w:tcW w:w="1875" w:type="dxa"/>
            <w:vMerge/>
          </w:tcPr>
          <w:p w14:paraId="6A7F9130" w14:textId="77777777" w:rsidR="0078284F" w:rsidRPr="00C619B5" w:rsidRDefault="0078284F" w:rsidP="00C619B5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989" w:type="dxa"/>
          </w:tcPr>
          <w:p w14:paraId="3AF1D6D9" w14:textId="77777777" w:rsidR="0078284F" w:rsidRPr="00C619B5" w:rsidRDefault="0078284F" w:rsidP="00C619B5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Student/ka:</w:t>
            </w:r>
          </w:p>
          <w:p w14:paraId="6ACC18B3" w14:textId="77777777" w:rsidR="0078284F" w:rsidRPr="00C619B5" w:rsidRDefault="0078284F" w:rsidP="00C619B5">
            <w:pPr>
              <w:pStyle w:val="NormalnyWeb"/>
              <w:spacing w:line="276" w:lineRule="auto"/>
              <w:jc w:val="both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W01: posiada uporządkowaną wiedzę na temat kategorii milczenia i jej ujęć teoretycznych w badaniach literackich, kulturoznawczych i artystycznych.</w:t>
            </w:r>
          </w:p>
          <w:p w14:paraId="32DC6B03" w14:textId="77777777" w:rsidR="0078284F" w:rsidRPr="00C619B5" w:rsidRDefault="0078284F" w:rsidP="00C619B5">
            <w:pPr>
              <w:pStyle w:val="NormalnyWeb"/>
              <w:spacing w:line="276" w:lineRule="auto"/>
              <w:jc w:val="both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W02: zna kulturowe, historyczne i społeczne konteksty reprezentacji milczenia, w szczególności w odniesieniu do traumy, żałoby i doświadczeń granicznych.</w:t>
            </w:r>
          </w:p>
          <w:p w14:paraId="4D021FCA" w14:textId="77777777" w:rsidR="0078284F" w:rsidRPr="00C619B5" w:rsidRDefault="0078284F" w:rsidP="00C619B5">
            <w:pPr>
              <w:pStyle w:val="NormalnyWeb"/>
              <w:spacing w:line="276" w:lineRule="auto"/>
              <w:jc w:val="both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W03: rozumie zależności między językiem, ciałem, gestem i obrazem jako zróżnicowanymi formami komunikacji i ekspresji.</w:t>
            </w:r>
          </w:p>
          <w:p w14:paraId="658A7015" w14:textId="77777777" w:rsidR="0078284F" w:rsidRPr="00C619B5" w:rsidRDefault="0078284F" w:rsidP="00C619B5">
            <w:pPr>
              <w:pStyle w:val="NormalnyWeb"/>
              <w:spacing w:line="276" w:lineRule="auto"/>
              <w:jc w:val="both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 xml:space="preserve">W04: zna wybrane przykłady dzieł literackich i artystycznych podejmujących problematykę milczenia. </w:t>
            </w:r>
          </w:p>
        </w:tc>
        <w:tc>
          <w:tcPr>
            <w:tcW w:w="1842" w:type="dxa"/>
          </w:tcPr>
          <w:p w14:paraId="0AFABE75" w14:textId="77777777" w:rsidR="0078284F" w:rsidRPr="00C619B5" w:rsidRDefault="0078284F" w:rsidP="00C619B5">
            <w:pPr>
              <w:spacing w:line="276" w:lineRule="auto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K_W2</w:t>
            </w:r>
          </w:p>
          <w:p w14:paraId="50694666" w14:textId="77777777" w:rsidR="0078284F" w:rsidRPr="00C619B5" w:rsidRDefault="0078284F" w:rsidP="00C619B5">
            <w:pPr>
              <w:spacing w:line="276" w:lineRule="auto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K_W7</w:t>
            </w:r>
          </w:p>
          <w:p w14:paraId="71BEA439" w14:textId="77777777" w:rsidR="0078284F" w:rsidRPr="00C619B5" w:rsidRDefault="0078284F" w:rsidP="00C619B5">
            <w:pPr>
              <w:spacing w:line="276" w:lineRule="auto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K_W8</w:t>
            </w:r>
          </w:p>
          <w:p w14:paraId="39AF117F" w14:textId="77777777" w:rsidR="0078284F" w:rsidRPr="00C619B5" w:rsidRDefault="0078284F" w:rsidP="00C619B5">
            <w:pPr>
              <w:spacing w:line="276" w:lineRule="auto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K_W9</w:t>
            </w:r>
          </w:p>
        </w:tc>
      </w:tr>
    </w:tbl>
    <w:p w14:paraId="6BC0CC62" w14:textId="77777777" w:rsidR="0078284F" w:rsidRPr="00C619B5" w:rsidRDefault="0078284F" w:rsidP="00C619B5">
      <w:pPr>
        <w:spacing w:line="276" w:lineRule="auto"/>
        <w:rPr>
          <w:sz w:val="22"/>
          <w:szCs w:val="22"/>
        </w:rPr>
      </w:pPr>
    </w:p>
    <w:p w14:paraId="5E6DC9DB" w14:textId="77777777" w:rsidR="0078284F" w:rsidRPr="00C619B5" w:rsidRDefault="0078284F" w:rsidP="00C619B5">
      <w:pPr>
        <w:spacing w:line="276" w:lineRule="auto"/>
        <w:rPr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879"/>
        <w:gridCol w:w="1776"/>
      </w:tblGrid>
      <w:tr w:rsidR="0078284F" w:rsidRPr="00C619B5" w14:paraId="6CAE048F" w14:textId="77777777" w:rsidTr="00895D4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34E5B2F2" w14:textId="42A2A10E" w:rsidR="0078284F" w:rsidRPr="00C619B5" w:rsidRDefault="00C619B5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="0078284F" w:rsidRPr="00C619B5">
              <w:rPr>
                <w:sz w:val="22"/>
                <w:szCs w:val="22"/>
              </w:rPr>
              <w:t>miejętności</w:t>
            </w:r>
          </w:p>
        </w:tc>
        <w:tc>
          <w:tcPr>
            <w:tcW w:w="5879" w:type="dxa"/>
            <w:shd w:val="clear" w:color="auto" w:fill="DBE5F1"/>
            <w:vAlign w:val="center"/>
          </w:tcPr>
          <w:p w14:paraId="6B0EC654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Efekt uczenia się dla kursu</w:t>
            </w:r>
          </w:p>
        </w:tc>
        <w:tc>
          <w:tcPr>
            <w:tcW w:w="1776" w:type="dxa"/>
            <w:shd w:val="clear" w:color="auto" w:fill="DBE5F1"/>
            <w:vAlign w:val="center"/>
          </w:tcPr>
          <w:p w14:paraId="30DB6B3E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Odniesienie do efektów kierunkowych</w:t>
            </w:r>
          </w:p>
        </w:tc>
      </w:tr>
      <w:tr w:rsidR="0078284F" w:rsidRPr="00C619B5" w14:paraId="60964547" w14:textId="77777777" w:rsidTr="00895D47">
        <w:trPr>
          <w:cantSplit/>
          <w:trHeight w:val="2116"/>
        </w:trPr>
        <w:tc>
          <w:tcPr>
            <w:tcW w:w="1985" w:type="dxa"/>
            <w:vMerge/>
          </w:tcPr>
          <w:p w14:paraId="6AF1D663" w14:textId="77777777" w:rsidR="0078284F" w:rsidRPr="00C619B5" w:rsidRDefault="0078284F" w:rsidP="00C619B5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879" w:type="dxa"/>
          </w:tcPr>
          <w:p w14:paraId="5ABA7825" w14:textId="77777777" w:rsidR="0078284F" w:rsidRPr="00C619B5" w:rsidRDefault="0078284F" w:rsidP="00C619B5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C619B5">
              <w:rPr>
                <w:color w:val="000000"/>
                <w:sz w:val="22"/>
                <w:szCs w:val="22"/>
              </w:rPr>
              <w:t>Student/ka:</w:t>
            </w:r>
          </w:p>
          <w:p w14:paraId="3E9FF7BC" w14:textId="77777777" w:rsidR="0078284F" w:rsidRPr="00C619B5" w:rsidRDefault="0078284F" w:rsidP="00C619B5">
            <w:pPr>
              <w:pStyle w:val="NormalnyWeb"/>
              <w:spacing w:line="276" w:lineRule="auto"/>
              <w:jc w:val="both"/>
              <w:rPr>
                <w:sz w:val="22"/>
                <w:szCs w:val="22"/>
              </w:rPr>
            </w:pPr>
            <w:r w:rsidRPr="00C619B5">
              <w:rPr>
                <w:color w:val="000000"/>
                <w:sz w:val="22"/>
                <w:szCs w:val="22"/>
              </w:rPr>
              <w:t xml:space="preserve">U01: </w:t>
            </w:r>
            <w:r w:rsidRPr="00C619B5">
              <w:rPr>
                <w:sz w:val="22"/>
                <w:szCs w:val="22"/>
              </w:rPr>
              <w:t>potrafi analizować i interpretować teksty kultury z wykorzystaniem adekwatnych narzędzi teoretycznych i metodologicznych.</w:t>
            </w:r>
          </w:p>
          <w:p w14:paraId="19EFCE67" w14:textId="77777777" w:rsidR="0078284F" w:rsidRPr="00C619B5" w:rsidRDefault="0078284F" w:rsidP="00C619B5">
            <w:pPr>
              <w:pStyle w:val="NormalnyWeb"/>
              <w:spacing w:line="276" w:lineRule="auto"/>
              <w:jc w:val="both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 xml:space="preserve">U02: identyfikuje i opisuje strategie reprezentowania doświadczeń trudnych, traumatycznych i pozajęzykowych. </w:t>
            </w:r>
          </w:p>
          <w:p w14:paraId="1FCDF680" w14:textId="77777777" w:rsidR="0078284F" w:rsidRPr="00C619B5" w:rsidRDefault="0078284F" w:rsidP="00C619B5">
            <w:pPr>
              <w:pStyle w:val="NormalnyWeb"/>
              <w:spacing w:line="276" w:lineRule="auto"/>
              <w:jc w:val="both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U03: formułuje logicznie ustrukturyzowane i argumentowane wypowiedzi ustne oraz pisemne z zakresu omawianej problematyki.</w:t>
            </w:r>
          </w:p>
          <w:p w14:paraId="3B763F01" w14:textId="77777777" w:rsidR="0078284F" w:rsidRPr="00C619B5" w:rsidRDefault="0078284F" w:rsidP="00C619B5">
            <w:pPr>
              <w:pStyle w:val="NormalnyWeb"/>
              <w:spacing w:line="276" w:lineRule="auto"/>
              <w:jc w:val="both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 xml:space="preserve">U04: integruje wiedzę teoretyczną z analizą konkretnych przykładów literackich i artystycznych. </w:t>
            </w:r>
          </w:p>
        </w:tc>
        <w:tc>
          <w:tcPr>
            <w:tcW w:w="1776" w:type="dxa"/>
          </w:tcPr>
          <w:p w14:paraId="425BCD2C" w14:textId="77777777" w:rsidR="0078284F" w:rsidRPr="00C619B5" w:rsidRDefault="0078284F" w:rsidP="00C619B5">
            <w:pPr>
              <w:spacing w:line="276" w:lineRule="auto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K_U1</w:t>
            </w:r>
          </w:p>
          <w:p w14:paraId="56DAF995" w14:textId="77777777" w:rsidR="0078284F" w:rsidRPr="00C619B5" w:rsidRDefault="0078284F" w:rsidP="00C619B5">
            <w:pPr>
              <w:spacing w:line="276" w:lineRule="auto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K_U2</w:t>
            </w:r>
          </w:p>
          <w:p w14:paraId="29A5B8D9" w14:textId="77777777" w:rsidR="0078284F" w:rsidRPr="00C619B5" w:rsidRDefault="0078284F" w:rsidP="00C619B5">
            <w:pPr>
              <w:spacing w:line="276" w:lineRule="auto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K_U3</w:t>
            </w:r>
          </w:p>
          <w:p w14:paraId="55B13000" w14:textId="77777777" w:rsidR="0078284F" w:rsidRPr="00C619B5" w:rsidRDefault="0078284F" w:rsidP="00C619B5">
            <w:pPr>
              <w:spacing w:line="276" w:lineRule="auto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K_U5</w:t>
            </w:r>
          </w:p>
          <w:p w14:paraId="098B61AB" w14:textId="77777777" w:rsidR="0078284F" w:rsidRPr="00C619B5" w:rsidRDefault="0078284F" w:rsidP="00C619B5">
            <w:pPr>
              <w:spacing w:line="276" w:lineRule="auto"/>
              <w:rPr>
                <w:sz w:val="22"/>
                <w:szCs w:val="22"/>
              </w:rPr>
            </w:pPr>
          </w:p>
          <w:p w14:paraId="432EA5A7" w14:textId="77777777" w:rsidR="0078284F" w:rsidRPr="00C619B5" w:rsidRDefault="0078284F" w:rsidP="00C619B5">
            <w:pPr>
              <w:spacing w:line="276" w:lineRule="auto"/>
              <w:rPr>
                <w:sz w:val="22"/>
                <w:szCs w:val="22"/>
              </w:rPr>
            </w:pPr>
          </w:p>
          <w:p w14:paraId="6F95CAE9" w14:textId="77777777" w:rsidR="0078284F" w:rsidRPr="00C619B5" w:rsidRDefault="0078284F" w:rsidP="00C619B5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14:paraId="7FEC9F90" w14:textId="77777777" w:rsidR="0078284F" w:rsidRPr="00C619B5" w:rsidRDefault="0078284F" w:rsidP="00C619B5">
      <w:pPr>
        <w:spacing w:line="276" w:lineRule="auto"/>
        <w:rPr>
          <w:sz w:val="22"/>
          <w:szCs w:val="22"/>
        </w:rPr>
      </w:pPr>
    </w:p>
    <w:p w14:paraId="33B2514C" w14:textId="77777777" w:rsidR="0078284F" w:rsidRPr="00C619B5" w:rsidRDefault="0078284F" w:rsidP="00C619B5">
      <w:pPr>
        <w:spacing w:line="276" w:lineRule="auto"/>
        <w:rPr>
          <w:sz w:val="22"/>
          <w:szCs w:val="22"/>
        </w:rPr>
      </w:pPr>
    </w:p>
    <w:tbl>
      <w:tblPr>
        <w:tblW w:w="9706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21"/>
        <w:gridCol w:w="5943"/>
        <w:gridCol w:w="1842"/>
      </w:tblGrid>
      <w:tr w:rsidR="0078284F" w:rsidRPr="00C619B5" w14:paraId="027E09D7" w14:textId="77777777" w:rsidTr="00895D47">
        <w:trPr>
          <w:cantSplit/>
          <w:trHeight w:val="800"/>
        </w:trPr>
        <w:tc>
          <w:tcPr>
            <w:tcW w:w="1921" w:type="dxa"/>
            <w:vMerge w:val="restart"/>
            <w:shd w:val="clear" w:color="auto" w:fill="DBE5F1"/>
            <w:vAlign w:val="center"/>
          </w:tcPr>
          <w:p w14:paraId="5AE59F5C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Kompetencje społeczne</w:t>
            </w:r>
          </w:p>
        </w:tc>
        <w:tc>
          <w:tcPr>
            <w:tcW w:w="5943" w:type="dxa"/>
            <w:shd w:val="clear" w:color="auto" w:fill="DBE5F1"/>
            <w:vAlign w:val="center"/>
          </w:tcPr>
          <w:p w14:paraId="361F6297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Efekt uczenia się dla kursu</w:t>
            </w:r>
          </w:p>
        </w:tc>
        <w:tc>
          <w:tcPr>
            <w:tcW w:w="1842" w:type="dxa"/>
            <w:shd w:val="clear" w:color="auto" w:fill="DBE5F1"/>
            <w:vAlign w:val="center"/>
          </w:tcPr>
          <w:p w14:paraId="6D161059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Odniesienie do efektów kierunkowych</w:t>
            </w:r>
          </w:p>
        </w:tc>
      </w:tr>
      <w:tr w:rsidR="0078284F" w:rsidRPr="00C619B5" w14:paraId="4C2C084B" w14:textId="77777777" w:rsidTr="00895D47">
        <w:trPr>
          <w:cantSplit/>
          <w:trHeight w:val="1072"/>
        </w:trPr>
        <w:tc>
          <w:tcPr>
            <w:tcW w:w="1921" w:type="dxa"/>
            <w:vMerge/>
          </w:tcPr>
          <w:p w14:paraId="384C38F9" w14:textId="77777777" w:rsidR="0078284F" w:rsidRPr="00C619B5" w:rsidRDefault="0078284F" w:rsidP="00C619B5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943" w:type="dxa"/>
          </w:tcPr>
          <w:p w14:paraId="5F328751" w14:textId="77777777" w:rsidR="0078284F" w:rsidRPr="00C619B5" w:rsidRDefault="0078284F" w:rsidP="00C619B5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Student/ka:</w:t>
            </w:r>
          </w:p>
          <w:p w14:paraId="307E1D9F" w14:textId="77777777" w:rsidR="0078284F" w:rsidRPr="00C619B5" w:rsidRDefault="0078284F" w:rsidP="00C619B5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K01: jest gotów/gotowa do krytycznej refleksji nad społecznym i kulturowym wymiarem komunikacji oraz jej ograniczeń.</w:t>
            </w:r>
          </w:p>
          <w:p w14:paraId="71432584" w14:textId="77777777" w:rsidR="0078284F" w:rsidRPr="00C619B5" w:rsidRDefault="0078284F" w:rsidP="00C619B5">
            <w:pPr>
              <w:pStyle w:val="NormalnyWeb"/>
              <w:spacing w:line="276" w:lineRule="auto"/>
              <w:jc w:val="both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 xml:space="preserve">K02: uczestniczy w dyskusji akademickiej z poszanowaniem odmiennych stanowisk i argumentów. </w:t>
            </w:r>
          </w:p>
        </w:tc>
        <w:tc>
          <w:tcPr>
            <w:tcW w:w="1842" w:type="dxa"/>
          </w:tcPr>
          <w:p w14:paraId="3803211B" w14:textId="77777777" w:rsidR="0078284F" w:rsidRPr="00C619B5" w:rsidRDefault="0078284F" w:rsidP="00C619B5">
            <w:pPr>
              <w:spacing w:line="276" w:lineRule="auto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K_K1</w:t>
            </w:r>
          </w:p>
          <w:p w14:paraId="6B19CEB7" w14:textId="77777777" w:rsidR="0078284F" w:rsidRPr="00C619B5" w:rsidRDefault="0078284F" w:rsidP="00C619B5">
            <w:pPr>
              <w:spacing w:line="276" w:lineRule="auto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K_K2</w:t>
            </w:r>
          </w:p>
          <w:p w14:paraId="581C2E60" w14:textId="77777777" w:rsidR="0078284F" w:rsidRPr="00C619B5" w:rsidRDefault="0078284F" w:rsidP="00C619B5">
            <w:pPr>
              <w:spacing w:line="276" w:lineRule="auto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K_K3</w:t>
            </w:r>
          </w:p>
        </w:tc>
      </w:tr>
    </w:tbl>
    <w:p w14:paraId="4F475A11" w14:textId="77777777" w:rsidR="0078284F" w:rsidRPr="00C619B5" w:rsidRDefault="0078284F" w:rsidP="00C619B5">
      <w:pPr>
        <w:spacing w:line="276" w:lineRule="auto"/>
        <w:rPr>
          <w:sz w:val="22"/>
          <w:szCs w:val="22"/>
        </w:rPr>
      </w:pPr>
    </w:p>
    <w:p w14:paraId="7F572B91" w14:textId="77777777" w:rsidR="0078284F" w:rsidRPr="00C619B5" w:rsidRDefault="0078284F" w:rsidP="00C619B5">
      <w:pPr>
        <w:spacing w:line="276" w:lineRule="auto"/>
        <w:rPr>
          <w:sz w:val="22"/>
          <w:szCs w:val="22"/>
        </w:rPr>
      </w:pPr>
    </w:p>
    <w:tbl>
      <w:tblPr>
        <w:tblW w:w="975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394"/>
      </w:tblGrid>
      <w:tr w:rsidR="0078284F" w:rsidRPr="00C619B5" w14:paraId="0AB7518E" w14:textId="77777777" w:rsidTr="00895D47">
        <w:trPr>
          <w:cantSplit/>
          <w:trHeight w:hRule="exact" w:val="424"/>
        </w:trPr>
        <w:tc>
          <w:tcPr>
            <w:tcW w:w="975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2F615F" w14:textId="77777777" w:rsidR="0078284F" w:rsidRPr="00C619B5" w:rsidRDefault="0078284F" w:rsidP="00C619B5">
            <w:pPr>
              <w:pStyle w:val="Zawartotabeli"/>
              <w:spacing w:before="57" w:after="57" w:line="276" w:lineRule="auto"/>
              <w:ind w:left="45" w:right="137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Organizacja</w:t>
            </w:r>
          </w:p>
        </w:tc>
      </w:tr>
      <w:tr w:rsidR="0078284F" w:rsidRPr="00C619B5" w14:paraId="21DFF193" w14:textId="77777777" w:rsidTr="00895D4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35C07879" w14:textId="77777777" w:rsidR="0078284F" w:rsidRPr="00C619B5" w:rsidRDefault="0078284F" w:rsidP="00C619B5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33DA832A" w14:textId="77777777" w:rsidR="0078284F" w:rsidRPr="00C619B5" w:rsidRDefault="0078284F" w:rsidP="00C619B5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Wykład</w:t>
            </w:r>
          </w:p>
          <w:p w14:paraId="60E6A77D" w14:textId="77777777" w:rsidR="0078284F" w:rsidRPr="00C619B5" w:rsidRDefault="0078284F" w:rsidP="00C619B5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(W)</w:t>
            </w:r>
          </w:p>
        </w:tc>
        <w:tc>
          <w:tcPr>
            <w:tcW w:w="691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B46052" w14:textId="77777777" w:rsidR="0078284F" w:rsidRPr="00C619B5" w:rsidRDefault="0078284F" w:rsidP="00C619B5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Ćwiczenia w grupach</w:t>
            </w:r>
          </w:p>
        </w:tc>
      </w:tr>
      <w:tr w:rsidR="0078284F" w:rsidRPr="00C619B5" w14:paraId="0FE9F916" w14:textId="77777777" w:rsidTr="00895D4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27434854" w14:textId="77777777" w:rsidR="0078284F" w:rsidRPr="00C619B5" w:rsidRDefault="0078284F" w:rsidP="00C619B5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5B3A93A2" w14:textId="77777777" w:rsidR="0078284F" w:rsidRPr="00C619B5" w:rsidRDefault="0078284F" w:rsidP="00C619B5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3E94E0" w14:textId="77777777" w:rsidR="0078284F" w:rsidRPr="00C619B5" w:rsidRDefault="0078284F" w:rsidP="00C619B5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08E24C37" w14:textId="77777777" w:rsidR="0078284F" w:rsidRPr="00C619B5" w:rsidRDefault="0078284F" w:rsidP="00C619B5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6C92909A" w14:textId="77777777" w:rsidR="0078284F" w:rsidRPr="00C619B5" w:rsidRDefault="0078284F" w:rsidP="00C619B5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4DC24DBE" w14:textId="77777777" w:rsidR="0078284F" w:rsidRPr="00C619B5" w:rsidRDefault="0078284F" w:rsidP="00C619B5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322D5E25" w14:textId="77777777" w:rsidR="0078284F" w:rsidRPr="00C619B5" w:rsidRDefault="0078284F" w:rsidP="00C619B5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11818F68" w14:textId="77777777" w:rsidR="0078284F" w:rsidRPr="00C619B5" w:rsidRDefault="0078284F" w:rsidP="00C619B5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326733B7" w14:textId="77777777" w:rsidR="0078284F" w:rsidRPr="00C619B5" w:rsidRDefault="0078284F" w:rsidP="00C619B5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3C37D064" w14:textId="77777777" w:rsidR="0078284F" w:rsidRPr="00C619B5" w:rsidRDefault="0078284F" w:rsidP="00C619B5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44426F29" w14:textId="77777777" w:rsidR="0078284F" w:rsidRPr="00C619B5" w:rsidRDefault="0078284F" w:rsidP="00C619B5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43AF41C6" w14:textId="77777777" w:rsidR="0078284F" w:rsidRPr="00C619B5" w:rsidRDefault="0078284F" w:rsidP="00C619B5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357B2684" w14:textId="77777777" w:rsidR="0078284F" w:rsidRPr="00C619B5" w:rsidRDefault="0078284F" w:rsidP="00C619B5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E</w:t>
            </w:r>
          </w:p>
        </w:tc>
        <w:tc>
          <w:tcPr>
            <w:tcW w:w="394" w:type="dxa"/>
            <w:vAlign w:val="center"/>
          </w:tcPr>
          <w:p w14:paraId="50816AC5" w14:textId="77777777" w:rsidR="0078284F" w:rsidRPr="00C619B5" w:rsidRDefault="0078284F" w:rsidP="00C619B5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78284F" w:rsidRPr="00C619B5" w14:paraId="79EF8AAF" w14:textId="77777777" w:rsidTr="00895D4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1E057B97" w14:textId="77777777" w:rsidR="0078284F" w:rsidRPr="00C619B5" w:rsidRDefault="0078284F" w:rsidP="00C619B5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536304FB" w14:textId="77777777" w:rsidR="0078284F" w:rsidRPr="00C619B5" w:rsidRDefault="0078284F" w:rsidP="00C619B5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C2E2B5" w14:textId="77777777" w:rsidR="0078284F" w:rsidRPr="00C619B5" w:rsidRDefault="0078284F" w:rsidP="00C619B5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 xml:space="preserve">16 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800536" w14:textId="77777777" w:rsidR="0078284F" w:rsidRPr="00C619B5" w:rsidRDefault="0078284F" w:rsidP="00C619B5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555498B8" w14:textId="77777777" w:rsidR="0078284F" w:rsidRPr="00C619B5" w:rsidRDefault="0078284F" w:rsidP="00C619B5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973BC36" w14:textId="77777777" w:rsidR="0078284F" w:rsidRPr="00C619B5" w:rsidRDefault="0078284F" w:rsidP="00C619B5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80836A3" w14:textId="77777777" w:rsidR="0078284F" w:rsidRPr="00C619B5" w:rsidRDefault="0078284F" w:rsidP="00C619B5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44" w:type="dxa"/>
            <w:gridSpan w:val="2"/>
            <w:vAlign w:val="center"/>
          </w:tcPr>
          <w:p w14:paraId="4E24EEF2" w14:textId="77777777" w:rsidR="0078284F" w:rsidRPr="00C619B5" w:rsidRDefault="0078284F" w:rsidP="00C619B5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78284F" w:rsidRPr="00C619B5" w14:paraId="6E1FD977" w14:textId="77777777" w:rsidTr="00895D47">
        <w:trPr>
          <w:trHeight w:val="33"/>
        </w:trPr>
        <w:tc>
          <w:tcPr>
            <w:tcW w:w="1611" w:type="dxa"/>
            <w:vAlign w:val="center"/>
          </w:tcPr>
          <w:p w14:paraId="75A8546E" w14:textId="77777777" w:rsidR="0078284F" w:rsidRPr="00C619B5" w:rsidRDefault="0078284F" w:rsidP="00C619B5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55BBFFB6" w14:textId="77777777" w:rsidR="0078284F" w:rsidRPr="00C619B5" w:rsidRDefault="0078284F" w:rsidP="00C619B5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4DDDC8" w14:textId="77777777" w:rsidR="0078284F" w:rsidRPr="00C619B5" w:rsidRDefault="0078284F" w:rsidP="00C619B5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421460" w14:textId="77777777" w:rsidR="0078284F" w:rsidRPr="00C619B5" w:rsidRDefault="0078284F" w:rsidP="00C619B5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58149518" w14:textId="77777777" w:rsidR="0078284F" w:rsidRPr="00C619B5" w:rsidRDefault="0078284F" w:rsidP="00C619B5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8A89AFA" w14:textId="77777777" w:rsidR="0078284F" w:rsidRPr="00C619B5" w:rsidRDefault="0078284F" w:rsidP="00C619B5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74E39D1" w14:textId="77777777" w:rsidR="0078284F" w:rsidRPr="00C619B5" w:rsidRDefault="0078284F" w:rsidP="00C619B5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44" w:type="dxa"/>
            <w:gridSpan w:val="2"/>
            <w:vAlign w:val="center"/>
          </w:tcPr>
          <w:p w14:paraId="3F0CEE54" w14:textId="77777777" w:rsidR="0078284F" w:rsidRPr="00C619B5" w:rsidRDefault="0078284F" w:rsidP="00C619B5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56E698F9" w14:textId="77777777" w:rsidR="0078284F" w:rsidRPr="00C619B5" w:rsidRDefault="0078284F" w:rsidP="00C619B5">
      <w:pPr>
        <w:pStyle w:val="Zawartotabeli"/>
        <w:spacing w:line="276" w:lineRule="auto"/>
        <w:rPr>
          <w:sz w:val="22"/>
          <w:szCs w:val="22"/>
        </w:rPr>
      </w:pPr>
    </w:p>
    <w:p w14:paraId="67877420" w14:textId="77777777" w:rsidR="0078284F" w:rsidRPr="00C619B5" w:rsidRDefault="0078284F" w:rsidP="00C619B5">
      <w:pPr>
        <w:pStyle w:val="Zawartotabeli"/>
        <w:spacing w:line="276" w:lineRule="auto"/>
        <w:rPr>
          <w:sz w:val="22"/>
          <w:szCs w:val="22"/>
        </w:rPr>
      </w:pPr>
    </w:p>
    <w:p w14:paraId="527EF080" w14:textId="77777777" w:rsidR="0078284F" w:rsidRPr="00C619B5" w:rsidRDefault="0078284F" w:rsidP="00C619B5">
      <w:pPr>
        <w:spacing w:line="276" w:lineRule="auto"/>
        <w:rPr>
          <w:sz w:val="22"/>
          <w:szCs w:val="22"/>
        </w:rPr>
      </w:pPr>
      <w:r w:rsidRPr="00C619B5">
        <w:rPr>
          <w:sz w:val="22"/>
          <w:szCs w:val="22"/>
        </w:rPr>
        <w:t>Opis metod prowadzenia zajęć</w:t>
      </w:r>
    </w:p>
    <w:p w14:paraId="6ADD4885" w14:textId="77777777" w:rsidR="0078284F" w:rsidRPr="00C619B5" w:rsidRDefault="0078284F" w:rsidP="00C619B5">
      <w:pPr>
        <w:spacing w:line="276" w:lineRule="auto"/>
        <w:rPr>
          <w:sz w:val="22"/>
          <w:szCs w:val="22"/>
        </w:rPr>
      </w:pPr>
    </w:p>
    <w:tbl>
      <w:tblPr>
        <w:tblW w:w="9706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6"/>
      </w:tblGrid>
      <w:tr w:rsidR="0078284F" w:rsidRPr="00C619B5" w14:paraId="57705C91" w14:textId="77777777" w:rsidTr="00895D47">
        <w:trPr>
          <w:trHeight w:val="132"/>
        </w:trPr>
        <w:tc>
          <w:tcPr>
            <w:tcW w:w="9706" w:type="dxa"/>
          </w:tcPr>
          <w:p w14:paraId="46341758" w14:textId="77777777" w:rsidR="0078284F" w:rsidRPr="00C619B5" w:rsidRDefault="0078284F" w:rsidP="00C619B5">
            <w:pPr>
              <w:pStyle w:val="Zawartotabeli"/>
              <w:spacing w:line="276" w:lineRule="auto"/>
              <w:rPr>
                <w:sz w:val="22"/>
                <w:szCs w:val="22"/>
              </w:rPr>
            </w:pPr>
            <w:r w:rsidRPr="00C619B5">
              <w:rPr>
                <w:color w:val="000000"/>
                <w:sz w:val="22"/>
                <w:szCs w:val="22"/>
              </w:rPr>
              <w:t>Metody dydaktyczne: wykład z prezentacją multimedialną, wykład konwersatoryjny, dyskusja oraz analiza tekstów kultury.</w:t>
            </w:r>
          </w:p>
        </w:tc>
      </w:tr>
    </w:tbl>
    <w:p w14:paraId="0C9BF91A" w14:textId="77777777" w:rsidR="0078284F" w:rsidRPr="00C619B5" w:rsidRDefault="0078284F" w:rsidP="00C619B5">
      <w:pPr>
        <w:pStyle w:val="Zawartotabeli"/>
        <w:spacing w:line="276" w:lineRule="auto"/>
        <w:rPr>
          <w:sz w:val="22"/>
          <w:szCs w:val="22"/>
        </w:rPr>
      </w:pPr>
    </w:p>
    <w:p w14:paraId="56B0066D" w14:textId="77777777" w:rsidR="0078284F" w:rsidRPr="00C619B5" w:rsidRDefault="0078284F" w:rsidP="00C619B5">
      <w:pPr>
        <w:pStyle w:val="Zawartotabeli"/>
        <w:spacing w:line="276" w:lineRule="auto"/>
        <w:rPr>
          <w:sz w:val="22"/>
          <w:szCs w:val="22"/>
        </w:rPr>
      </w:pPr>
    </w:p>
    <w:p w14:paraId="39F37557" w14:textId="77777777" w:rsidR="0078284F" w:rsidRPr="00C619B5" w:rsidRDefault="0078284F" w:rsidP="00C619B5">
      <w:pPr>
        <w:pStyle w:val="Zawartotabeli"/>
        <w:spacing w:line="276" w:lineRule="auto"/>
        <w:rPr>
          <w:sz w:val="22"/>
          <w:szCs w:val="22"/>
        </w:rPr>
      </w:pPr>
      <w:r w:rsidRPr="00C619B5">
        <w:rPr>
          <w:sz w:val="22"/>
          <w:szCs w:val="22"/>
        </w:rPr>
        <w:t>Formy sprawdzania efektów uczenia się</w:t>
      </w:r>
    </w:p>
    <w:p w14:paraId="4BE95A1B" w14:textId="77777777" w:rsidR="0078284F" w:rsidRPr="00C619B5" w:rsidRDefault="0078284F" w:rsidP="00C619B5">
      <w:pPr>
        <w:pStyle w:val="Zawartotabeli"/>
        <w:spacing w:line="276" w:lineRule="auto"/>
        <w:rPr>
          <w:sz w:val="22"/>
          <w:szCs w:val="22"/>
        </w:rPr>
      </w:pPr>
    </w:p>
    <w:tbl>
      <w:tblPr>
        <w:tblW w:w="9634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898"/>
        <w:gridCol w:w="628"/>
        <w:gridCol w:w="628"/>
        <w:gridCol w:w="628"/>
        <w:gridCol w:w="628"/>
        <w:gridCol w:w="628"/>
        <w:gridCol w:w="628"/>
        <w:gridCol w:w="628"/>
        <w:gridCol w:w="628"/>
        <w:gridCol w:w="546"/>
        <w:gridCol w:w="898"/>
        <w:gridCol w:w="709"/>
        <w:gridCol w:w="851"/>
        <w:gridCol w:w="708"/>
      </w:tblGrid>
      <w:tr w:rsidR="0078284F" w:rsidRPr="00C619B5" w14:paraId="5982240E" w14:textId="77777777" w:rsidTr="00895D47">
        <w:trPr>
          <w:cantSplit/>
          <w:trHeight w:val="1616"/>
        </w:trPr>
        <w:tc>
          <w:tcPr>
            <w:tcW w:w="898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52328CEF" w14:textId="77777777" w:rsidR="0078284F" w:rsidRPr="00C619B5" w:rsidRDefault="0078284F" w:rsidP="00C619B5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DBE5F1"/>
            <w:textDirection w:val="btLr"/>
            <w:vAlign w:val="center"/>
          </w:tcPr>
          <w:p w14:paraId="78557F78" w14:textId="77777777" w:rsidR="0078284F" w:rsidRPr="00C619B5" w:rsidRDefault="0078284F" w:rsidP="00C619B5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 xml:space="preserve">E – </w:t>
            </w:r>
            <w:r w:rsidRPr="00C619B5">
              <w:rPr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28" w:type="dxa"/>
            <w:shd w:val="clear" w:color="auto" w:fill="DBE5F1"/>
            <w:textDirection w:val="btLr"/>
            <w:vAlign w:val="center"/>
          </w:tcPr>
          <w:p w14:paraId="030805D9" w14:textId="77777777" w:rsidR="0078284F" w:rsidRPr="00C619B5" w:rsidRDefault="0078284F" w:rsidP="00C619B5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Gry dydaktyczne</w:t>
            </w:r>
          </w:p>
        </w:tc>
        <w:tc>
          <w:tcPr>
            <w:tcW w:w="628" w:type="dxa"/>
            <w:shd w:val="clear" w:color="auto" w:fill="DBE5F1"/>
            <w:textDirection w:val="btLr"/>
            <w:vAlign w:val="center"/>
          </w:tcPr>
          <w:p w14:paraId="65D514D8" w14:textId="77777777" w:rsidR="0078284F" w:rsidRPr="00C619B5" w:rsidRDefault="0078284F" w:rsidP="00C619B5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Ćwiczenia w szkole</w:t>
            </w:r>
          </w:p>
        </w:tc>
        <w:tc>
          <w:tcPr>
            <w:tcW w:w="628" w:type="dxa"/>
            <w:shd w:val="clear" w:color="auto" w:fill="DBE5F1"/>
            <w:textDirection w:val="btLr"/>
            <w:vAlign w:val="center"/>
          </w:tcPr>
          <w:p w14:paraId="3A8D9975" w14:textId="77777777" w:rsidR="0078284F" w:rsidRPr="00C619B5" w:rsidRDefault="0078284F" w:rsidP="00C619B5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Zajęcia terenowe</w:t>
            </w:r>
          </w:p>
        </w:tc>
        <w:tc>
          <w:tcPr>
            <w:tcW w:w="628" w:type="dxa"/>
            <w:shd w:val="clear" w:color="auto" w:fill="DBE5F1"/>
            <w:textDirection w:val="btLr"/>
            <w:vAlign w:val="center"/>
          </w:tcPr>
          <w:p w14:paraId="6544F910" w14:textId="77777777" w:rsidR="0078284F" w:rsidRPr="00C619B5" w:rsidRDefault="0078284F" w:rsidP="00C619B5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Praca laboratoryjna</w:t>
            </w:r>
          </w:p>
        </w:tc>
        <w:tc>
          <w:tcPr>
            <w:tcW w:w="628" w:type="dxa"/>
            <w:shd w:val="clear" w:color="auto" w:fill="DBE5F1"/>
            <w:textDirection w:val="btLr"/>
            <w:vAlign w:val="center"/>
          </w:tcPr>
          <w:p w14:paraId="2213D9AB" w14:textId="77777777" w:rsidR="0078284F" w:rsidRPr="00C619B5" w:rsidRDefault="0078284F" w:rsidP="00C619B5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Projekt indywidualny</w:t>
            </w:r>
          </w:p>
        </w:tc>
        <w:tc>
          <w:tcPr>
            <w:tcW w:w="628" w:type="dxa"/>
            <w:shd w:val="clear" w:color="auto" w:fill="DBE5F1"/>
            <w:textDirection w:val="btLr"/>
            <w:vAlign w:val="center"/>
          </w:tcPr>
          <w:p w14:paraId="6E923C73" w14:textId="77777777" w:rsidR="0078284F" w:rsidRPr="00C619B5" w:rsidRDefault="0078284F" w:rsidP="00C619B5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Projekt grupowy</w:t>
            </w:r>
          </w:p>
        </w:tc>
        <w:tc>
          <w:tcPr>
            <w:tcW w:w="628" w:type="dxa"/>
            <w:shd w:val="clear" w:color="auto" w:fill="DBE5F1"/>
            <w:textDirection w:val="btLr"/>
            <w:vAlign w:val="center"/>
          </w:tcPr>
          <w:p w14:paraId="7B2604FB" w14:textId="77777777" w:rsidR="0078284F" w:rsidRPr="00C619B5" w:rsidRDefault="0078284F" w:rsidP="00C619B5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Udział w dyskusji</w:t>
            </w:r>
          </w:p>
        </w:tc>
        <w:tc>
          <w:tcPr>
            <w:tcW w:w="546" w:type="dxa"/>
            <w:shd w:val="clear" w:color="auto" w:fill="DBE5F1"/>
            <w:textDirection w:val="btLr"/>
            <w:vAlign w:val="center"/>
          </w:tcPr>
          <w:p w14:paraId="7C99FF1A" w14:textId="77777777" w:rsidR="0078284F" w:rsidRPr="00C619B5" w:rsidRDefault="0078284F" w:rsidP="00C619B5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Referat</w:t>
            </w:r>
          </w:p>
        </w:tc>
        <w:tc>
          <w:tcPr>
            <w:tcW w:w="898" w:type="dxa"/>
            <w:shd w:val="clear" w:color="auto" w:fill="DBE5F1"/>
            <w:textDirection w:val="btLr"/>
            <w:vAlign w:val="center"/>
          </w:tcPr>
          <w:p w14:paraId="3ADC7445" w14:textId="77777777" w:rsidR="0078284F" w:rsidRPr="00C619B5" w:rsidRDefault="0078284F" w:rsidP="00C619B5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Praca pisemna (zadanie domowe)</w:t>
            </w:r>
          </w:p>
        </w:tc>
        <w:tc>
          <w:tcPr>
            <w:tcW w:w="709" w:type="dxa"/>
            <w:shd w:val="clear" w:color="auto" w:fill="DBE5F1"/>
            <w:textDirection w:val="btLr"/>
            <w:vAlign w:val="center"/>
          </w:tcPr>
          <w:p w14:paraId="36653D3B" w14:textId="77777777" w:rsidR="0078284F" w:rsidRPr="00C619B5" w:rsidRDefault="0078284F" w:rsidP="00C619B5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Egzamin</w:t>
            </w:r>
          </w:p>
        </w:tc>
        <w:tc>
          <w:tcPr>
            <w:tcW w:w="851" w:type="dxa"/>
            <w:shd w:val="clear" w:color="auto" w:fill="DBE5F1"/>
            <w:textDirection w:val="btLr"/>
            <w:vAlign w:val="center"/>
          </w:tcPr>
          <w:p w14:paraId="64EAC2D1" w14:textId="77777777" w:rsidR="0078284F" w:rsidRPr="00C619B5" w:rsidRDefault="0078284F" w:rsidP="00C619B5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Egzamin pisemny</w:t>
            </w:r>
          </w:p>
        </w:tc>
        <w:tc>
          <w:tcPr>
            <w:tcW w:w="708" w:type="dxa"/>
            <w:shd w:val="clear" w:color="auto" w:fill="DBE5F1"/>
            <w:textDirection w:val="btLr"/>
            <w:vAlign w:val="center"/>
          </w:tcPr>
          <w:p w14:paraId="1D40C995" w14:textId="77777777" w:rsidR="0078284F" w:rsidRPr="00C619B5" w:rsidRDefault="0078284F" w:rsidP="00C619B5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Inne</w:t>
            </w:r>
          </w:p>
        </w:tc>
      </w:tr>
      <w:tr w:rsidR="0078284F" w:rsidRPr="00C619B5" w14:paraId="79779DD6" w14:textId="77777777" w:rsidTr="00895D47">
        <w:trPr>
          <w:cantSplit/>
          <w:trHeight w:val="244"/>
        </w:trPr>
        <w:tc>
          <w:tcPr>
            <w:tcW w:w="898" w:type="dxa"/>
            <w:shd w:val="clear" w:color="auto" w:fill="DBE5F1"/>
            <w:vAlign w:val="center"/>
          </w:tcPr>
          <w:p w14:paraId="70AE1F80" w14:textId="77777777" w:rsidR="0078284F" w:rsidRPr="00C619B5" w:rsidRDefault="0078284F" w:rsidP="00C619B5">
            <w:pPr>
              <w:pStyle w:val="Tekstdymka1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19B5">
              <w:rPr>
                <w:rFonts w:ascii="Times New Roman" w:hAnsi="Times New Roman" w:cs="Times New Roman"/>
                <w:sz w:val="22"/>
                <w:szCs w:val="22"/>
              </w:rPr>
              <w:t>W01</w:t>
            </w:r>
          </w:p>
        </w:tc>
        <w:tc>
          <w:tcPr>
            <w:tcW w:w="628" w:type="dxa"/>
            <w:shd w:val="clear" w:color="auto" w:fill="FFFFFF"/>
          </w:tcPr>
          <w:p w14:paraId="62FB5959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5F9FA217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0A1A48BD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2D654238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20AA23BB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3A29780D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63EF70A0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73C08529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X</w:t>
            </w:r>
          </w:p>
        </w:tc>
        <w:tc>
          <w:tcPr>
            <w:tcW w:w="546" w:type="dxa"/>
            <w:shd w:val="clear" w:color="auto" w:fill="FFFFFF"/>
          </w:tcPr>
          <w:p w14:paraId="3BC16A55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X</w:t>
            </w:r>
          </w:p>
        </w:tc>
        <w:tc>
          <w:tcPr>
            <w:tcW w:w="898" w:type="dxa"/>
            <w:shd w:val="clear" w:color="auto" w:fill="FFFFFF"/>
          </w:tcPr>
          <w:p w14:paraId="06192310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X</w:t>
            </w:r>
          </w:p>
        </w:tc>
        <w:tc>
          <w:tcPr>
            <w:tcW w:w="709" w:type="dxa"/>
            <w:shd w:val="clear" w:color="auto" w:fill="FFFFFF"/>
          </w:tcPr>
          <w:p w14:paraId="0D62CAAC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FF"/>
          </w:tcPr>
          <w:p w14:paraId="2205E242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14:paraId="56C5B32D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78284F" w:rsidRPr="00C619B5" w14:paraId="3492CF42" w14:textId="77777777" w:rsidTr="00895D47">
        <w:trPr>
          <w:cantSplit/>
          <w:trHeight w:val="259"/>
        </w:trPr>
        <w:tc>
          <w:tcPr>
            <w:tcW w:w="898" w:type="dxa"/>
            <w:shd w:val="clear" w:color="auto" w:fill="DBE5F1"/>
            <w:vAlign w:val="center"/>
          </w:tcPr>
          <w:p w14:paraId="7CEF086F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W02</w:t>
            </w:r>
          </w:p>
        </w:tc>
        <w:tc>
          <w:tcPr>
            <w:tcW w:w="628" w:type="dxa"/>
            <w:shd w:val="clear" w:color="auto" w:fill="FFFFFF"/>
          </w:tcPr>
          <w:p w14:paraId="79238787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631333F6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72BD5030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63BA29E3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77E5CB3E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45B30B4D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00C55388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2D22319E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X</w:t>
            </w:r>
          </w:p>
        </w:tc>
        <w:tc>
          <w:tcPr>
            <w:tcW w:w="546" w:type="dxa"/>
            <w:shd w:val="clear" w:color="auto" w:fill="FFFFFF"/>
          </w:tcPr>
          <w:p w14:paraId="13D6507F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X</w:t>
            </w:r>
          </w:p>
        </w:tc>
        <w:tc>
          <w:tcPr>
            <w:tcW w:w="898" w:type="dxa"/>
            <w:shd w:val="clear" w:color="auto" w:fill="FFFFFF"/>
          </w:tcPr>
          <w:p w14:paraId="1FDACBCD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X</w:t>
            </w:r>
          </w:p>
        </w:tc>
        <w:tc>
          <w:tcPr>
            <w:tcW w:w="709" w:type="dxa"/>
            <w:shd w:val="clear" w:color="auto" w:fill="FFFFFF"/>
          </w:tcPr>
          <w:p w14:paraId="27C94763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FF"/>
          </w:tcPr>
          <w:p w14:paraId="6FC45CDE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14:paraId="5B2BA62C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78284F" w:rsidRPr="00C619B5" w14:paraId="5CC15BE7" w14:textId="77777777" w:rsidTr="00895D47">
        <w:trPr>
          <w:cantSplit/>
          <w:trHeight w:val="259"/>
        </w:trPr>
        <w:tc>
          <w:tcPr>
            <w:tcW w:w="898" w:type="dxa"/>
            <w:shd w:val="clear" w:color="auto" w:fill="DBE5F1"/>
            <w:vAlign w:val="center"/>
          </w:tcPr>
          <w:p w14:paraId="7F25F8AE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W03</w:t>
            </w:r>
          </w:p>
        </w:tc>
        <w:tc>
          <w:tcPr>
            <w:tcW w:w="628" w:type="dxa"/>
            <w:shd w:val="clear" w:color="auto" w:fill="FFFFFF"/>
          </w:tcPr>
          <w:p w14:paraId="6EC22604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29395C91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18A0FCEC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73139FD4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52E78DC3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18365486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7755549F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1F9C3D97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X</w:t>
            </w:r>
          </w:p>
        </w:tc>
        <w:tc>
          <w:tcPr>
            <w:tcW w:w="546" w:type="dxa"/>
            <w:shd w:val="clear" w:color="auto" w:fill="FFFFFF"/>
          </w:tcPr>
          <w:p w14:paraId="47F39E00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X</w:t>
            </w:r>
          </w:p>
        </w:tc>
        <w:tc>
          <w:tcPr>
            <w:tcW w:w="898" w:type="dxa"/>
            <w:shd w:val="clear" w:color="auto" w:fill="FFFFFF"/>
          </w:tcPr>
          <w:p w14:paraId="68013F2A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X</w:t>
            </w:r>
          </w:p>
        </w:tc>
        <w:tc>
          <w:tcPr>
            <w:tcW w:w="709" w:type="dxa"/>
            <w:shd w:val="clear" w:color="auto" w:fill="FFFFFF"/>
          </w:tcPr>
          <w:p w14:paraId="12E10DF2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FF"/>
          </w:tcPr>
          <w:p w14:paraId="5EE0AEAA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14:paraId="6C99A0F9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78284F" w:rsidRPr="00C619B5" w14:paraId="24B00DD8" w14:textId="77777777" w:rsidTr="00895D47">
        <w:trPr>
          <w:cantSplit/>
          <w:trHeight w:val="259"/>
        </w:trPr>
        <w:tc>
          <w:tcPr>
            <w:tcW w:w="898" w:type="dxa"/>
            <w:shd w:val="clear" w:color="auto" w:fill="DBE5F1"/>
            <w:vAlign w:val="center"/>
          </w:tcPr>
          <w:p w14:paraId="00EF98E5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W04</w:t>
            </w:r>
          </w:p>
        </w:tc>
        <w:tc>
          <w:tcPr>
            <w:tcW w:w="628" w:type="dxa"/>
            <w:shd w:val="clear" w:color="auto" w:fill="FFFFFF"/>
          </w:tcPr>
          <w:p w14:paraId="02C932DB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7BB0AEBC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442C49F5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721E1D7C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085E03F4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19CA5C51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03445D81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70C3DBAD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X</w:t>
            </w:r>
          </w:p>
        </w:tc>
        <w:tc>
          <w:tcPr>
            <w:tcW w:w="546" w:type="dxa"/>
            <w:shd w:val="clear" w:color="auto" w:fill="FFFFFF"/>
          </w:tcPr>
          <w:p w14:paraId="24CF766F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X</w:t>
            </w:r>
          </w:p>
        </w:tc>
        <w:tc>
          <w:tcPr>
            <w:tcW w:w="898" w:type="dxa"/>
            <w:shd w:val="clear" w:color="auto" w:fill="FFFFFF"/>
          </w:tcPr>
          <w:p w14:paraId="45FF5106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X</w:t>
            </w:r>
          </w:p>
        </w:tc>
        <w:tc>
          <w:tcPr>
            <w:tcW w:w="709" w:type="dxa"/>
            <w:shd w:val="clear" w:color="auto" w:fill="FFFFFF"/>
          </w:tcPr>
          <w:p w14:paraId="6ED41EB4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FF"/>
          </w:tcPr>
          <w:p w14:paraId="5AAAE330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14:paraId="68DA95C1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78284F" w:rsidRPr="00C619B5" w14:paraId="0B34281F" w14:textId="77777777" w:rsidTr="00895D47">
        <w:trPr>
          <w:cantSplit/>
          <w:trHeight w:val="244"/>
        </w:trPr>
        <w:tc>
          <w:tcPr>
            <w:tcW w:w="898" w:type="dxa"/>
            <w:shd w:val="clear" w:color="auto" w:fill="DBE5F1"/>
            <w:vAlign w:val="center"/>
          </w:tcPr>
          <w:p w14:paraId="110FCD32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U01</w:t>
            </w:r>
          </w:p>
        </w:tc>
        <w:tc>
          <w:tcPr>
            <w:tcW w:w="628" w:type="dxa"/>
            <w:shd w:val="clear" w:color="auto" w:fill="FFFFFF"/>
          </w:tcPr>
          <w:p w14:paraId="263FB3B5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74DDF799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0270A86A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36F99957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207C663E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5F6B1583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2A253D40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71AB80FC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X</w:t>
            </w:r>
          </w:p>
        </w:tc>
        <w:tc>
          <w:tcPr>
            <w:tcW w:w="546" w:type="dxa"/>
            <w:shd w:val="clear" w:color="auto" w:fill="FFFFFF"/>
          </w:tcPr>
          <w:p w14:paraId="5B80415A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X</w:t>
            </w:r>
          </w:p>
        </w:tc>
        <w:tc>
          <w:tcPr>
            <w:tcW w:w="898" w:type="dxa"/>
            <w:shd w:val="clear" w:color="auto" w:fill="FFFFFF"/>
          </w:tcPr>
          <w:p w14:paraId="6257F2A2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X</w:t>
            </w:r>
          </w:p>
        </w:tc>
        <w:tc>
          <w:tcPr>
            <w:tcW w:w="709" w:type="dxa"/>
            <w:shd w:val="clear" w:color="auto" w:fill="FFFFFF"/>
          </w:tcPr>
          <w:p w14:paraId="630421FE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FF"/>
          </w:tcPr>
          <w:p w14:paraId="3098F1C1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14:paraId="767F42D7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78284F" w:rsidRPr="00C619B5" w14:paraId="4C5B73D0" w14:textId="77777777" w:rsidTr="00895D47">
        <w:trPr>
          <w:cantSplit/>
          <w:trHeight w:val="259"/>
        </w:trPr>
        <w:tc>
          <w:tcPr>
            <w:tcW w:w="898" w:type="dxa"/>
            <w:shd w:val="clear" w:color="auto" w:fill="DBE5F1"/>
            <w:vAlign w:val="center"/>
          </w:tcPr>
          <w:p w14:paraId="6AF3E408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U02</w:t>
            </w:r>
          </w:p>
        </w:tc>
        <w:tc>
          <w:tcPr>
            <w:tcW w:w="628" w:type="dxa"/>
            <w:shd w:val="clear" w:color="auto" w:fill="FFFFFF"/>
          </w:tcPr>
          <w:p w14:paraId="297FFEA5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2E58BD75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1D691037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629FD83C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29374FDD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49FF9180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6C7DA886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2BB71265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X</w:t>
            </w:r>
          </w:p>
        </w:tc>
        <w:tc>
          <w:tcPr>
            <w:tcW w:w="546" w:type="dxa"/>
            <w:shd w:val="clear" w:color="auto" w:fill="FFFFFF"/>
          </w:tcPr>
          <w:p w14:paraId="29496DF5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X</w:t>
            </w:r>
          </w:p>
        </w:tc>
        <w:tc>
          <w:tcPr>
            <w:tcW w:w="898" w:type="dxa"/>
            <w:shd w:val="clear" w:color="auto" w:fill="FFFFFF"/>
          </w:tcPr>
          <w:p w14:paraId="010C0B80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X</w:t>
            </w:r>
          </w:p>
        </w:tc>
        <w:tc>
          <w:tcPr>
            <w:tcW w:w="709" w:type="dxa"/>
            <w:shd w:val="clear" w:color="auto" w:fill="FFFFFF"/>
          </w:tcPr>
          <w:p w14:paraId="4621E984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FF"/>
          </w:tcPr>
          <w:p w14:paraId="1E0859C1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14:paraId="4167F62A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78284F" w:rsidRPr="00C619B5" w14:paraId="1446895B" w14:textId="77777777" w:rsidTr="00895D47">
        <w:trPr>
          <w:cantSplit/>
          <w:trHeight w:val="259"/>
        </w:trPr>
        <w:tc>
          <w:tcPr>
            <w:tcW w:w="898" w:type="dxa"/>
            <w:shd w:val="clear" w:color="auto" w:fill="DBE5F1"/>
            <w:vAlign w:val="center"/>
          </w:tcPr>
          <w:p w14:paraId="6B76C222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U03</w:t>
            </w:r>
          </w:p>
        </w:tc>
        <w:tc>
          <w:tcPr>
            <w:tcW w:w="628" w:type="dxa"/>
            <w:shd w:val="clear" w:color="auto" w:fill="FFFFFF"/>
          </w:tcPr>
          <w:p w14:paraId="46028ECF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6B2D69CC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4840A5B4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7321C820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72075661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1E89B084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23457360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3A67DEED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X</w:t>
            </w:r>
          </w:p>
        </w:tc>
        <w:tc>
          <w:tcPr>
            <w:tcW w:w="546" w:type="dxa"/>
            <w:shd w:val="clear" w:color="auto" w:fill="FFFFFF"/>
          </w:tcPr>
          <w:p w14:paraId="3DDFF4A7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X</w:t>
            </w:r>
          </w:p>
        </w:tc>
        <w:tc>
          <w:tcPr>
            <w:tcW w:w="898" w:type="dxa"/>
            <w:shd w:val="clear" w:color="auto" w:fill="FFFFFF"/>
          </w:tcPr>
          <w:p w14:paraId="53B97A3E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X</w:t>
            </w:r>
          </w:p>
        </w:tc>
        <w:tc>
          <w:tcPr>
            <w:tcW w:w="709" w:type="dxa"/>
            <w:shd w:val="clear" w:color="auto" w:fill="FFFFFF"/>
          </w:tcPr>
          <w:p w14:paraId="0D93729F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FF"/>
          </w:tcPr>
          <w:p w14:paraId="6CA0E5EC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14:paraId="73A1765B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78284F" w:rsidRPr="00C619B5" w14:paraId="6AF201B3" w14:textId="77777777" w:rsidTr="00895D47">
        <w:trPr>
          <w:cantSplit/>
          <w:trHeight w:val="259"/>
        </w:trPr>
        <w:tc>
          <w:tcPr>
            <w:tcW w:w="898" w:type="dxa"/>
            <w:shd w:val="clear" w:color="auto" w:fill="DBE5F1"/>
            <w:vAlign w:val="center"/>
          </w:tcPr>
          <w:p w14:paraId="71102B1E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U04</w:t>
            </w:r>
          </w:p>
        </w:tc>
        <w:tc>
          <w:tcPr>
            <w:tcW w:w="628" w:type="dxa"/>
            <w:shd w:val="clear" w:color="auto" w:fill="FFFFFF"/>
          </w:tcPr>
          <w:p w14:paraId="14530D8B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513B59B3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6CECF773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59DDE54C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30B26B74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47D1089F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3944A08A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18CFB3BD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X</w:t>
            </w:r>
          </w:p>
        </w:tc>
        <w:tc>
          <w:tcPr>
            <w:tcW w:w="546" w:type="dxa"/>
            <w:shd w:val="clear" w:color="auto" w:fill="FFFFFF"/>
          </w:tcPr>
          <w:p w14:paraId="732F18D2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X</w:t>
            </w:r>
          </w:p>
        </w:tc>
        <w:tc>
          <w:tcPr>
            <w:tcW w:w="898" w:type="dxa"/>
            <w:shd w:val="clear" w:color="auto" w:fill="FFFFFF"/>
          </w:tcPr>
          <w:p w14:paraId="70D83536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X</w:t>
            </w:r>
          </w:p>
        </w:tc>
        <w:tc>
          <w:tcPr>
            <w:tcW w:w="709" w:type="dxa"/>
            <w:shd w:val="clear" w:color="auto" w:fill="FFFFFF"/>
          </w:tcPr>
          <w:p w14:paraId="317E3B4D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FF"/>
          </w:tcPr>
          <w:p w14:paraId="52B5B4FD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14:paraId="1FED3AB5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78284F" w:rsidRPr="00C619B5" w14:paraId="3BDCFE68" w14:textId="77777777" w:rsidTr="00895D47">
        <w:trPr>
          <w:cantSplit/>
          <w:trHeight w:val="244"/>
        </w:trPr>
        <w:tc>
          <w:tcPr>
            <w:tcW w:w="898" w:type="dxa"/>
            <w:shd w:val="clear" w:color="auto" w:fill="DBE5F1"/>
            <w:vAlign w:val="center"/>
          </w:tcPr>
          <w:p w14:paraId="613828F6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K01</w:t>
            </w:r>
          </w:p>
        </w:tc>
        <w:tc>
          <w:tcPr>
            <w:tcW w:w="628" w:type="dxa"/>
            <w:shd w:val="clear" w:color="auto" w:fill="FFFFFF"/>
          </w:tcPr>
          <w:p w14:paraId="428845A6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00E4DACF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66AAE115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4489D113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7626A129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4301AB3D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32131B0D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22019E09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X</w:t>
            </w:r>
          </w:p>
        </w:tc>
        <w:tc>
          <w:tcPr>
            <w:tcW w:w="546" w:type="dxa"/>
            <w:shd w:val="clear" w:color="auto" w:fill="FFFFFF"/>
          </w:tcPr>
          <w:p w14:paraId="331890B8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X</w:t>
            </w:r>
          </w:p>
        </w:tc>
        <w:tc>
          <w:tcPr>
            <w:tcW w:w="898" w:type="dxa"/>
            <w:shd w:val="clear" w:color="auto" w:fill="FFFFFF"/>
          </w:tcPr>
          <w:p w14:paraId="5074A754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X</w:t>
            </w:r>
          </w:p>
        </w:tc>
        <w:tc>
          <w:tcPr>
            <w:tcW w:w="709" w:type="dxa"/>
            <w:shd w:val="clear" w:color="auto" w:fill="FFFFFF"/>
          </w:tcPr>
          <w:p w14:paraId="26441C1B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FF"/>
          </w:tcPr>
          <w:p w14:paraId="1DF70271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14:paraId="2825593B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78284F" w:rsidRPr="00C619B5" w14:paraId="18BBD6E4" w14:textId="77777777" w:rsidTr="00895D47">
        <w:trPr>
          <w:cantSplit/>
          <w:trHeight w:val="259"/>
        </w:trPr>
        <w:tc>
          <w:tcPr>
            <w:tcW w:w="898" w:type="dxa"/>
            <w:shd w:val="clear" w:color="auto" w:fill="DBE5F1"/>
            <w:vAlign w:val="center"/>
          </w:tcPr>
          <w:p w14:paraId="2818AAAF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K02</w:t>
            </w:r>
          </w:p>
        </w:tc>
        <w:tc>
          <w:tcPr>
            <w:tcW w:w="628" w:type="dxa"/>
            <w:shd w:val="clear" w:color="auto" w:fill="FFFFFF"/>
          </w:tcPr>
          <w:p w14:paraId="5558B950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47CA25AD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3114421A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7138BAA1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285CB4DE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07935E3A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3B9285AD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7F1F16EF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X</w:t>
            </w:r>
          </w:p>
        </w:tc>
        <w:tc>
          <w:tcPr>
            <w:tcW w:w="546" w:type="dxa"/>
            <w:shd w:val="clear" w:color="auto" w:fill="FFFFFF"/>
          </w:tcPr>
          <w:p w14:paraId="66BFCDE7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X</w:t>
            </w:r>
          </w:p>
        </w:tc>
        <w:tc>
          <w:tcPr>
            <w:tcW w:w="898" w:type="dxa"/>
            <w:shd w:val="clear" w:color="auto" w:fill="FFFFFF"/>
          </w:tcPr>
          <w:p w14:paraId="674AF327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X</w:t>
            </w:r>
          </w:p>
        </w:tc>
        <w:tc>
          <w:tcPr>
            <w:tcW w:w="709" w:type="dxa"/>
            <w:shd w:val="clear" w:color="auto" w:fill="FFFFFF"/>
          </w:tcPr>
          <w:p w14:paraId="415F1003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FF"/>
          </w:tcPr>
          <w:p w14:paraId="76F60BB1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14:paraId="582B85E0" w14:textId="77777777" w:rsidR="0078284F" w:rsidRPr="00C619B5" w:rsidRDefault="0078284F" w:rsidP="00C619B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792FAD9C" w14:textId="77777777" w:rsidR="0078284F" w:rsidRPr="00C619B5" w:rsidRDefault="0078284F" w:rsidP="00C619B5">
      <w:pPr>
        <w:pStyle w:val="Zawartotabeli"/>
        <w:spacing w:line="276" w:lineRule="auto"/>
        <w:rPr>
          <w:sz w:val="22"/>
          <w:szCs w:val="22"/>
        </w:rPr>
      </w:pPr>
    </w:p>
    <w:p w14:paraId="35243022" w14:textId="77777777" w:rsidR="0078284F" w:rsidRPr="00C619B5" w:rsidRDefault="0078284F" w:rsidP="00C619B5">
      <w:pPr>
        <w:pStyle w:val="Zawartotabeli"/>
        <w:spacing w:line="276" w:lineRule="auto"/>
        <w:rPr>
          <w:sz w:val="22"/>
          <w:szCs w:val="22"/>
        </w:rPr>
      </w:pPr>
    </w:p>
    <w:p w14:paraId="485768EF" w14:textId="77777777" w:rsidR="0078284F" w:rsidRPr="00C619B5" w:rsidRDefault="0078284F" w:rsidP="00C619B5">
      <w:pPr>
        <w:pStyle w:val="Zawartotabeli"/>
        <w:spacing w:line="276" w:lineRule="auto"/>
        <w:rPr>
          <w:sz w:val="22"/>
          <w:szCs w:val="22"/>
        </w:rPr>
      </w:pPr>
    </w:p>
    <w:tbl>
      <w:tblPr>
        <w:tblW w:w="975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809"/>
      </w:tblGrid>
      <w:tr w:rsidR="0078284F" w:rsidRPr="00C619B5" w14:paraId="10E3FCEF" w14:textId="77777777" w:rsidTr="00895D47">
        <w:tc>
          <w:tcPr>
            <w:tcW w:w="1941" w:type="dxa"/>
            <w:shd w:val="clear" w:color="auto" w:fill="DBE5F1"/>
            <w:vAlign w:val="center"/>
          </w:tcPr>
          <w:p w14:paraId="5C6177D5" w14:textId="77777777" w:rsidR="0078284F" w:rsidRPr="00C619B5" w:rsidRDefault="0078284F" w:rsidP="00C619B5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Kryteria oceny</w:t>
            </w:r>
          </w:p>
        </w:tc>
        <w:tc>
          <w:tcPr>
            <w:tcW w:w="7809" w:type="dxa"/>
          </w:tcPr>
          <w:p w14:paraId="223F0C82" w14:textId="77777777" w:rsidR="0078284F" w:rsidRPr="00C619B5" w:rsidRDefault="0078284F" w:rsidP="00C619B5">
            <w:pPr>
              <w:pStyle w:val="Zawartotabeli"/>
              <w:spacing w:before="57" w:after="57" w:line="276" w:lineRule="auto"/>
              <w:jc w:val="both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Warunkami uzyskania zaliczenia są:</w:t>
            </w:r>
          </w:p>
          <w:p w14:paraId="67CFA0CE" w14:textId="77777777" w:rsidR="0078284F" w:rsidRPr="00C619B5" w:rsidRDefault="0078284F" w:rsidP="00C619B5">
            <w:pPr>
              <w:pStyle w:val="Zawartotabeli"/>
              <w:numPr>
                <w:ilvl w:val="0"/>
                <w:numId w:val="2"/>
              </w:numPr>
              <w:spacing w:before="57" w:after="57" w:line="276" w:lineRule="auto"/>
              <w:jc w:val="both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lastRenderedPageBreak/>
              <w:t xml:space="preserve">aktywne i regularne uczęszczanie na zajęcia (dopuszczalna jest jedna nieusprawiedliwiona nieobecność w trakcie trwania fakultetu); </w:t>
            </w:r>
          </w:p>
          <w:p w14:paraId="2358E6EA" w14:textId="77777777" w:rsidR="0078284F" w:rsidRPr="00C619B5" w:rsidRDefault="0078284F" w:rsidP="00C619B5">
            <w:pPr>
              <w:pStyle w:val="Zawartotabeli"/>
              <w:numPr>
                <w:ilvl w:val="0"/>
                <w:numId w:val="2"/>
              </w:numPr>
              <w:spacing w:before="57" w:after="57" w:line="276" w:lineRule="auto"/>
              <w:jc w:val="both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 xml:space="preserve">znajomość tekstów teoretycznych i kulturowych wskazanych przez prowadzącą; </w:t>
            </w:r>
          </w:p>
          <w:p w14:paraId="249F5DF3" w14:textId="07B6CB12" w:rsidR="0078284F" w:rsidRPr="00C619B5" w:rsidRDefault="0078284F" w:rsidP="00C619B5">
            <w:pPr>
              <w:pStyle w:val="Zawartotabeli"/>
              <w:numPr>
                <w:ilvl w:val="0"/>
                <w:numId w:val="2"/>
              </w:numPr>
              <w:spacing w:before="57" w:after="57" w:line="276" w:lineRule="auto"/>
              <w:jc w:val="both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przygotowanie krótkiego eseju zaliczeniowego/wypowiedzi ustnej na temat uzgodniony z prowadzącą zajęcia, opatrzonych odpowiednim aparatem</w:t>
            </w:r>
            <w:r w:rsidR="00C619B5">
              <w:rPr>
                <w:sz w:val="22"/>
                <w:szCs w:val="22"/>
              </w:rPr>
              <w:t xml:space="preserve"> </w:t>
            </w:r>
            <w:r w:rsidRPr="00C619B5">
              <w:rPr>
                <w:sz w:val="22"/>
                <w:szCs w:val="22"/>
              </w:rPr>
              <w:t xml:space="preserve">naukowym. </w:t>
            </w:r>
          </w:p>
        </w:tc>
      </w:tr>
    </w:tbl>
    <w:p w14:paraId="156B2582" w14:textId="77777777" w:rsidR="0078284F" w:rsidRPr="00C619B5" w:rsidRDefault="0078284F" w:rsidP="00C619B5">
      <w:pPr>
        <w:spacing w:line="276" w:lineRule="auto"/>
        <w:rPr>
          <w:sz w:val="22"/>
          <w:szCs w:val="22"/>
        </w:rPr>
      </w:pPr>
    </w:p>
    <w:p w14:paraId="4A8AA70C" w14:textId="77777777" w:rsidR="0078284F" w:rsidRPr="00C619B5" w:rsidRDefault="0078284F" w:rsidP="00C619B5">
      <w:pPr>
        <w:spacing w:line="276" w:lineRule="auto"/>
        <w:rPr>
          <w:sz w:val="22"/>
          <w:szCs w:val="22"/>
        </w:rPr>
      </w:pPr>
    </w:p>
    <w:tbl>
      <w:tblPr>
        <w:tblW w:w="975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809"/>
      </w:tblGrid>
      <w:tr w:rsidR="0078284F" w:rsidRPr="00C619B5" w14:paraId="24779B8E" w14:textId="77777777" w:rsidTr="00895D4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44374163" w14:textId="77777777" w:rsidR="0078284F" w:rsidRPr="00C619B5" w:rsidRDefault="0078284F" w:rsidP="00C619B5">
            <w:pPr>
              <w:autoSpaceDE/>
              <w:spacing w:after="57" w:line="276" w:lineRule="auto"/>
              <w:jc w:val="center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>Uwagi</w:t>
            </w:r>
          </w:p>
        </w:tc>
        <w:tc>
          <w:tcPr>
            <w:tcW w:w="7809" w:type="dxa"/>
          </w:tcPr>
          <w:p w14:paraId="16D45E7D" w14:textId="77777777" w:rsidR="0078284F" w:rsidRPr="00C619B5" w:rsidRDefault="0078284F" w:rsidP="00C619B5">
            <w:pPr>
              <w:pStyle w:val="Zawartotabeli"/>
              <w:spacing w:before="57" w:after="57" w:line="276" w:lineRule="auto"/>
              <w:rPr>
                <w:sz w:val="22"/>
                <w:szCs w:val="22"/>
              </w:rPr>
            </w:pPr>
          </w:p>
          <w:p w14:paraId="6C39ADFC" w14:textId="77777777" w:rsidR="0078284F" w:rsidRPr="00C619B5" w:rsidRDefault="0078284F" w:rsidP="00C619B5">
            <w:pPr>
              <w:pStyle w:val="Zawartotabeli"/>
              <w:spacing w:before="57" w:after="57" w:line="276" w:lineRule="auto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 xml:space="preserve">Kurs może być prowadzony zdalnie. </w:t>
            </w:r>
          </w:p>
          <w:p w14:paraId="7BD48ECF" w14:textId="7EC822F9" w:rsidR="0078284F" w:rsidRPr="00C619B5" w:rsidRDefault="00A4724E" w:rsidP="00C619B5">
            <w:pPr>
              <w:pStyle w:val="Zawartotabeli"/>
              <w:spacing w:before="57" w:after="57" w:line="276" w:lineRule="auto"/>
              <w:rPr>
                <w:sz w:val="22"/>
                <w:szCs w:val="22"/>
              </w:rPr>
            </w:pPr>
            <w:r w:rsidRPr="00A4724E">
              <w:rPr>
                <w:sz w:val="22"/>
                <w:szCs w:val="22"/>
              </w:rPr>
              <w:t>Obecność na zajęciach jest obowiązkowa zgodnie z regulaminem studiów (§ 20, pkt. 2 i 3); dostępny: https://www.uken.krakow.pl/studia/regulaminy-studiow/regulamin-studiow</w:t>
            </w:r>
          </w:p>
        </w:tc>
      </w:tr>
    </w:tbl>
    <w:p w14:paraId="1B974FE9" w14:textId="77777777" w:rsidR="0078284F" w:rsidRPr="00C619B5" w:rsidRDefault="0078284F" w:rsidP="00C619B5">
      <w:pPr>
        <w:spacing w:line="276" w:lineRule="auto"/>
        <w:rPr>
          <w:sz w:val="22"/>
          <w:szCs w:val="22"/>
        </w:rPr>
      </w:pPr>
    </w:p>
    <w:p w14:paraId="16E14F66" w14:textId="77777777" w:rsidR="0078284F" w:rsidRPr="00C619B5" w:rsidRDefault="0078284F" w:rsidP="00C619B5">
      <w:pPr>
        <w:spacing w:line="276" w:lineRule="auto"/>
        <w:rPr>
          <w:sz w:val="22"/>
          <w:szCs w:val="22"/>
        </w:rPr>
      </w:pPr>
    </w:p>
    <w:p w14:paraId="5CAFC6E8" w14:textId="77777777" w:rsidR="0078284F" w:rsidRPr="00C619B5" w:rsidRDefault="0078284F" w:rsidP="00C619B5">
      <w:pPr>
        <w:spacing w:line="276" w:lineRule="auto"/>
        <w:rPr>
          <w:sz w:val="22"/>
          <w:szCs w:val="22"/>
        </w:rPr>
      </w:pPr>
      <w:r w:rsidRPr="00C619B5">
        <w:rPr>
          <w:sz w:val="22"/>
          <w:szCs w:val="22"/>
        </w:rPr>
        <w:t>Treści merytoryczne (wykaz tematów)</w:t>
      </w:r>
    </w:p>
    <w:p w14:paraId="5E6E9DBA" w14:textId="77777777" w:rsidR="0078284F" w:rsidRPr="00C619B5" w:rsidRDefault="0078284F" w:rsidP="00C619B5">
      <w:pPr>
        <w:spacing w:line="276" w:lineRule="auto"/>
        <w:rPr>
          <w:sz w:val="22"/>
          <w:szCs w:val="22"/>
        </w:rPr>
      </w:pPr>
    </w:p>
    <w:tbl>
      <w:tblPr>
        <w:tblW w:w="9706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6"/>
      </w:tblGrid>
      <w:tr w:rsidR="0078284F" w:rsidRPr="00C619B5" w14:paraId="599BA526" w14:textId="77777777" w:rsidTr="00895D47">
        <w:trPr>
          <w:trHeight w:val="1136"/>
        </w:trPr>
        <w:tc>
          <w:tcPr>
            <w:tcW w:w="9706" w:type="dxa"/>
          </w:tcPr>
          <w:p w14:paraId="54A5D48B" w14:textId="77777777" w:rsidR="0078284F" w:rsidRPr="00C619B5" w:rsidRDefault="0078284F" w:rsidP="00C619B5">
            <w:pPr>
              <w:pStyle w:val="Tekstdymka1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19B5">
              <w:rPr>
                <w:rFonts w:ascii="Times New Roman" w:hAnsi="Times New Roman" w:cs="Times New Roman"/>
                <w:sz w:val="22"/>
                <w:szCs w:val="22"/>
              </w:rPr>
              <w:t xml:space="preserve">Strategie milczenia narracyjnego; </w:t>
            </w:r>
          </w:p>
          <w:p w14:paraId="78D7A884" w14:textId="77777777" w:rsidR="0078284F" w:rsidRPr="00C619B5" w:rsidRDefault="0078284F" w:rsidP="00C619B5">
            <w:pPr>
              <w:pStyle w:val="Tekstdymka1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19B5">
              <w:rPr>
                <w:rFonts w:ascii="Times New Roman" w:hAnsi="Times New Roman" w:cs="Times New Roman"/>
                <w:sz w:val="22"/>
                <w:szCs w:val="22"/>
              </w:rPr>
              <w:t xml:space="preserve">Milczenie po utracie? Współczesne reprezentacje żałoby; </w:t>
            </w:r>
          </w:p>
          <w:p w14:paraId="0468CFDC" w14:textId="77777777" w:rsidR="0078284F" w:rsidRPr="00C619B5" w:rsidRDefault="0078284F" w:rsidP="00C619B5">
            <w:pPr>
              <w:pStyle w:val="Tekstdymka1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19B5">
              <w:rPr>
                <w:rFonts w:ascii="Times New Roman" w:hAnsi="Times New Roman" w:cs="Times New Roman"/>
                <w:sz w:val="22"/>
                <w:szCs w:val="22"/>
              </w:rPr>
              <w:t xml:space="preserve">Milczenie o Zagładzie; </w:t>
            </w:r>
          </w:p>
          <w:p w14:paraId="43FAE0CC" w14:textId="77777777" w:rsidR="0078284F" w:rsidRPr="00C619B5" w:rsidRDefault="0078284F" w:rsidP="00C619B5">
            <w:pPr>
              <w:pStyle w:val="Tekstdymka1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19B5">
              <w:rPr>
                <w:rFonts w:ascii="Times New Roman" w:hAnsi="Times New Roman" w:cs="Times New Roman"/>
                <w:sz w:val="22"/>
                <w:szCs w:val="22"/>
              </w:rPr>
              <w:t>Milczenie wobec doświadczeń granicznych;</w:t>
            </w:r>
          </w:p>
          <w:p w14:paraId="0A8EBC97" w14:textId="77777777" w:rsidR="0078284F" w:rsidRPr="00C619B5" w:rsidRDefault="0078284F" w:rsidP="00C619B5">
            <w:pPr>
              <w:pStyle w:val="Tekstdymka1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19B5">
              <w:rPr>
                <w:rFonts w:ascii="Times New Roman" w:hAnsi="Times New Roman" w:cs="Times New Roman"/>
                <w:sz w:val="22"/>
                <w:szCs w:val="22"/>
              </w:rPr>
              <w:t xml:space="preserve">Strategie opowiadania o afazji w sztuce i literaturze; </w:t>
            </w:r>
          </w:p>
          <w:p w14:paraId="20E5B577" w14:textId="77777777" w:rsidR="0078284F" w:rsidRPr="00C619B5" w:rsidRDefault="0078284F" w:rsidP="00C619B5">
            <w:pPr>
              <w:pStyle w:val="Tekstdymka1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19B5">
              <w:rPr>
                <w:rFonts w:ascii="Times New Roman" w:hAnsi="Times New Roman" w:cs="Times New Roman"/>
                <w:sz w:val="22"/>
                <w:szCs w:val="22"/>
              </w:rPr>
              <w:t xml:space="preserve">Między głosem a gestem - </w:t>
            </w:r>
            <w:r w:rsidRPr="00C619B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 sztuce i doświadczeniu osób Głuchych;</w:t>
            </w:r>
          </w:p>
          <w:p w14:paraId="276F4A15" w14:textId="77777777" w:rsidR="0078284F" w:rsidRPr="00C619B5" w:rsidRDefault="0078284F" w:rsidP="00C619B5">
            <w:pPr>
              <w:pStyle w:val="Tekstdymka1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19B5">
              <w:rPr>
                <w:rFonts w:ascii="Times New Roman" w:hAnsi="Times New Roman" w:cs="Times New Roman"/>
                <w:sz w:val="22"/>
                <w:szCs w:val="22"/>
              </w:rPr>
              <w:t>Milczenie jako opór czy wykluczenie?</w:t>
            </w:r>
          </w:p>
          <w:p w14:paraId="7379D5C7" w14:textId="77777777" w:rsidR="0078284F" w:rsidRPr="00C619B5" w:rsidRDefault="0078284F" w:rsidP="00C619B5">
            <w:pPr>
              <w:pStyle w:val="Tekstdymka1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19B5">
              <w:rPr>
                <w:rFonts w:ascii="Times New Roman" w:hAnsi="Times New Roman" w:cs="Times New Roman"/>
                <w:sz w:val="22"/>
                <w:szCs w:val="22"/>
              </w:rPr>
              <w:t xml:space="preserve">Milczenie afektywne. O twórczości Mariny Abramović. </w:t>
            </w:r>
          </w:p>
          <w:p w14:paraId="240B1E71" w14:textId="77777777" w:rsidR="0078284F" w:rsidRPr="00C619B5" w:rsidRDefault="0078284F" w:rsidP="00C619B5">
            <w:pPr>
              <w:pStyle w:val="Tekstdymka1"/>
              <w:spacing w:line="276" w:lineRule="auto"/>
              <w:ind w:left="42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31B8350" w14:textId="77777777" w:rsidR="0078284F" w:rsidRPr="00C619B5" w:rsidRDefault="0078284F" w:rsidP="00C619B5">
      <w:pPr>
        <w:spacing w:line="276" w:lineRule="auto"/>
        <w:rPr>
          <w:sz w:val="22"/>
          <w:szCs w:val="22"/>
        </w:rPr>
      </w:pPr>
    </w:p>
    <w:p w14:paraId="11896C1B" w14:textId="77777777" w:rsidR="0078284F" w:rsidRPr="00C619B5" w:rsidRDefault="0078284F" w:rsidP="00C619B5">
      <w:pPr>
        <w:spacing w:line="276" w:lineRule="auto"/>
        <w:rPr>
          <w:sz w:val="22"/>
          <w:szCs w:val="22"/>
        </w:rPr>
      </w:pPr>
      <w:r w:rsidRPr="00C619B5">
        <w:rPr>
          <w:sz w:val="22"/>
          <w:szCs w:val="22"/>
        </w:rPr>
        <w:t>Wykaz literatury podstawowej</w:t>
      </w:r>
    </w:p>
    <w:p w14:paraId="60050BB1" w14:textId="77777777" w:rsidR="0078284F" w:rsidRPr="00C619B5" w:rsidRDefault="0078284F" w:rsidP="00C619B5">
      <w:pPr>
        <w:spacing w:line="276" w:lineRule="auto"/>
        <w:rPr>
          <w:sz w:val="22"/>
          <w:szCs w:val="22"/>
        </w:rPr>
      </w:pPr>
    </w:p>
    <w:tbl>
      <w:tblPr>
        <w:tblW w:w="9706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6"/>
      </w:tblGrid>
      <w:tr w:rsidR="0078284F" w:rsidRPr="00C619B5" w14:paraId="3AE2DBC0" w14:textId="77777777" w:rsidTr="00895D47">
        <w:trPr>
          <w:trHeight w:val="1098"/>
        </w:trPr>
        <w:tc>
          <w:tcPr>
            <w:tcW w:w="9706" w:type="dxa"/>
          </w:tcPr>
          <w:p w14:paraId="3C9E74DF" w14:textId="77777777" w:rsidR="0078284F" w:rsidRPr="00C619B5" w:rsidRDefault="0078284F" w:rsidP="00C619B5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C619B5">
              <w:rPr>
                <w:color w:val="000000" w:themeColor="text1"/>
                <w:sz w:val="22"/>
                <w:szCs w:val="22"/>
              </w:rPr>
              <w:t xml:space="preserve">Ariès Ph., </w:t>
            </w:r>
            <w:r w:rsidRPr="00C619B5">
              <w:rPr>
                <w:i/>
                <w:iCs/>
                <w:color w:val="000000" w:themeColor="text1"/>
                <w:sz w:val="22"/>
                <w:szCs w:val="22"/>
              </w:rPr>
              <w:t>Człowiek i śmierć</w:t>
            </w:r>
            <w:r w:rsidRPr="00C619B5">
              <w:rPr>
                <w:color w:val="000000" w:themeColor="text1"/>
                <w:sz w:val="22"/>
                <w:szCs w:val="22"/>
              </w:rPr>
              <w:t xml:space="preserve">, tłum. E. Bąkowska, Warszawa 2011. </w:t>
            </w:r>
          </w:p>
          <w:p w14:paraId="25F6543F" w14:textId="77777777" w:rsidR="0078284F" w:rsidRPr="00C619B5" w:rsidRDefault="0078284F" w:rsidP="00C619B5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 xml:space="preserve">Baczak J., </w:t>
            </w:r>
            <w:r w:rsidRPr="00C619B5">
              <w:rPr>
                <w:i/>
                <w:iCs/>
                <w:sz w:val="22"/>
                <w:szCs w:val="22"/>
              </w:rPr>
              <w:t>Zapiski z nocnych dyżurów</w:t>
            </w:r>
            <w:r w:rsidRPr="00C619B5">
              <w:rPr>
                <w:sz w:val="22"/>
                <w:szCs w:val="22"/>
              </w:rPr>
              <w:t>, rys. J. Baczak, posł. J. Błoński, Kraków 1995.</w:t>
            </w:r>
          </w:p>
          <w:p w14:paraId="760AC86E" w14:textId="77777777" w:rsidR="0078284F" w:rsidRPr="00C619B5" w:rsidRDefault="0078284F" w:rsidP="00C619B5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C619B5">
              <w:rPr>
                <w:color w:val="000000" w:themeColor="text1"/>
                <w:sz w:val="22"/>
                <w:szCs w:val="22"/>
              </w:rPr>
              <w:t xml:space="preserve">Bakke M., </w:t>
            </w:r>
            <w:r w:rsidRPr="00C619B5">
              <w:rPr>
                <w:i/>
                <w:iCs/>
                <w:color w:val="000000" w:themeColor="text1"/>
                <w:sz w:val="22"/>
                <w:szCs w:val="22"/>
              </w:rPr>
              <w:t>Estetyka milczenia. Sprawczość ciszy w praktykach artystycznych Mariny Abramović i Amrita Karkiego</w:t>
            </w:r>
            <w:r w:rsidRPr="00C619B5">
              <w:rPr>
                <w:color w:val="000000" w:themeColor="text1"/>
                <w:sz w:val="22"/>
                <w:szCs w:val="22"/>
              </w:rPr>
              <w:t xml:space="preserve">, „Czas Kultury” 2025, nr 4, s.128-138. </w:t>
            </w:r>
          </w:p>
          <w:p w14:paraId="16B8121C" w14:textId="77777777" w:rsidR="0078284F" w:rsidRPr="00C619B5" w:rsidRDefault="0078284F" w:rsidP="00C619B5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C619B5">
              <w:rPr>
                <w:color w:val="000000" w:themeColor="text1"/>
                <w:sz w:val="22"/>
                <w:szCs w:val="22"/>
              </w:rPr>
              <w:t xml:space="preserve">Bernacki M., </w:t>
            </w:r>
            <w:r w:rsidRPr="00C619B5">
              <w:rPr>
                <w:i/>
                <w:iCs/>
                <w:color w:val="000000" w:themeColor="text1"/>
                <w:sz w:val="22"/>
                <w:szCs w:val="22"/>
              </w:rPr>
              <w:t xml:space="preserve">W obliczu Tajemnicy. O „Zapiskach z nocnych dyżurów” Jacka Baczaka, </w:t>
            </w:r>
            <w:r w:rsidRPr="00C619B5">
              <w:rPr>
                <w:color w:val="000000" w:themeColor="text1"/>
                <w:sz w:val="22"/>
                <w:szCs w:val="22"/>
              </w:rPr>
              <w:t xml:space="preserve">„Media i Społeczeństwo” 2021, nr 15, s. 202-210. </w:t>
            </w:r>
          </w:p>
          <w:p w14:paraId="2E9B7019" w14:textId="77777777" w:rsidR="0078284F" w:rsidRPr="00C619B5" w:rsidRDefault="0078284F" w:rsidP="00C619B5">
            <w:pPr>
              <w:pStyle w:val="Akapitzlist"/>
              <w:numPr>
                <w:ilvl w:val="0"/>
                <w:numId w:val="4"/>
              </w:numPr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C619B5">
              <w:rPr>
                <w:color w:val="000000" w:themeColor="text1"/>
                <w:sz w:val="22"/>
                <w:szCs w:val="22"/>
              </w:rPr>
              <w:t xml:space="preserve">Bieńczyk M., </w:t>
            </w:r>
            <w:r w:rsidRPr="00C619B5">
              <w:rPr>
                <w:i/>
                <w:iCs/>
                <w:color w:val="000000" w:themeColor="text1"/>
                <w:sz w:val="22"/>
                <w:szCs w:val="22"/>
              </w:rPr>
              <w:t>Tworki</w:t>
            </w:r>
            <w:r w:rsidRPr="00C619B5">
              <w:rPr>
                <w:color w:val="000000" w:themeColor="text1"/>
                <w:sz w:val="22"/>
                <w:szCs w:val="22"/>
              </w:rPr>
              <w:t xml:space="preserve">, Warszawa 2007. </w:t>
            </w:r>
          </w:p>
          <w:p w14:paraId="1C284434" w14:textId="77777777" w:rsidR="0078284F" w:rsidRPr="00C619B5" w:rsidRDefault="0078284F" w:rsidP="00C619B5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C619B5">
              <w:rPr>
                <w:color w:val="000000" w:themeColor="text1"/>
                <w:sz w:val="22"/>
                <w:szCs w:val="22"/>
              </w:rPr>
              <w:t xml:space="preserve">Goc A., </w:t>
            </w:r>
            <w:r w:rsidRPr="00C619B5">
              <w:rPr>
                <w:i/>
                <w:iCs/>
                <w:color w:val="000000" w:themeColor="text1"/>
                <w:sz w:val="22"/>
                <w:szCs w:val="22"/>
              </w:rPr>
              <w:t>Głusza</w:t>
            </w:r>
            <w:r w:rsidRPr="00C619B5">
              <w:rPr>
                <w:color w:val="000000" w:themeColor="text1"/>
                <w:sz w:val="22"/>
                <w:szCs w:val="22"/>
              </w:rPr>
              <w:t>, Warszawa 2022.</w:t>
            </w:r>
          </w:p>
          <w:p w14:paraId="4FCD3F8E" w14:textId="77777777" w:rsidR="0078284F" w:rsidRPr="00C619B5" w:rsidRDefault="0078284F" w:rsidP="00C619B5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C619B5">
              <w:rPr>
                <w:color w:val="000000" w:themeColor="text1"/>
                <w:sz w:val="22"/>
                <w:szCs w:val="22"/>
              </w:rPr>
              <w:t xml:space="preserve">Godolewska-Byliniak E., </w:t>
            </w:r>
            <w:r w:rsidRPr="00C619B5">
              <w:rPr>
                <w:i/>
                <w:iCs/>
                <w:color w:val="000000" w:themeColor="text1"/>
                <w:sz w:val="22"/>
                <w:szCs w:val="22"/>
              </w:rPr>
              <w:t>Polski teatr odkrywa język migowy</w:t>
            </w:r>
            <w:r w:rsidRPr="00C619B5">
              <w:rPr>
                <w:color w:val="000000" w:themeColor="text1"/>
                <w:sz w:val="22"/>
                <w:szCs w:val="22"/>
              </w:rPr>
              <w:t xml:space="preserve">, „Dialog. Miesięcznik Poświęcony Dramaturgii Współczesnej” 2019, nr 3, </w:t>
            </w:r>
            <w:hyperlink r:id="rId5" w:history="1">
              <w:r w:rsidRPr="00C619B5">
                <w:rPr>
                  <w:rStyle w:val="Hipercze"/>
                  <w:color w:val="1A1A1A" w:themeColor="background1" w:themeShade="1A"/>
                  <w:sz w:val="22"/>
                  <w:szCs w:val="22"/>
                </w:rPr>
                <w:t>https://www.dialog-pismo.pl/w-numerach/polski-teatr-odkrywa-jezyk-migowy</w:t>
              </w:r>
            </w:hyperlink>
            <w:r w:rsidRPr="00C619B5">
              <w:rPr>
                <w:color w:val="000000" w:themeColor="text1"/>
                <w:sz w:val="22"/>
                <w:szCs w:val="22"/>
              </w:rPr>
              <w:t xml:space="preserve"> [dostęp: 10.02.2026 r.]. </w:t>
            </w:r>
          </w:p>
          <w:p w14:paraId="100BFB10" w14:textId="77777777" w:rsidR="0078284F" w:rsidRPr="00C619B5" w:rsidRDefault="0078284F" w:rsidP="00C619B5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C619B5">
              <w:rPr>
                <w:i/>
                <w:iCs/>
                <w:color w:val="000000" w:themeColor="text1"/>
                <w:sz w:val="22"/>
                <w:szCs w:val="22"/>
              </w:rPr>
              <w:t>Języki milczenia. Literatura o traumie i postpamięci</w:t>
            </w:r>
            <w:r w:rsidRPr="00C619B5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C619B5">
              <w:rPr>
                <w:i/>
                <w:iCs/>
                <w:color w:val="000000" w:themeColor="text1"/>
                <w:sz w:val="22"/>
                <w:szCs w:val="22"/>
              </w:rPr>
              <w:t>Zagłady</w:t>
            </w:r>
            <w:r w:rsidRPr="00C619B5">
              <w:rPr>
                <w:color w:val="000000" w:themeColor="text1"/>
                <w:sz w:val="22"/>
                <w:szCs w:val="22"/>
              </w:rPr>
              <w:t xml:space="preserve">, red. P. Piszczatowski, Warszawa 2020. </w:t>
            </w:r>
          </w:p>
          <w:p w14:paraId="36AB4B70" w14:textId="77777777" w:rsidR="0078284F" w:rsidRPr="00C619B5" w:rsidRDefault="0078284F" w:rsidP="00C619B5">
            <w:pPr>
              <w:pStyle w:val="Akapitzlist"/>
              <w:numPr>
                <w:ilvl w:val="0"/>
                <w:numId w:val="4"/>
              </w:numPr>
              <w:spacing w:line="276" w:lineRule="auto"/>
              <w:jc w:val="both"/>
              <w:rPr>
                <w:rStyle w:val="s1"/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C619B5">
              <w:rPr>
                <w:rStyle w:val="s1"/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Kaczmarek A., </w:t>
            </w:r>
            <w:r w:rsidRPr="00C619B5">
              <w:rPr>
                <w:rStyle w:val="s1"/>
                <w:rFonts w:ascii="Times New Roman" w:hAnsi="Times New Roman"/>
                <w:i/>
                <w:iCs/>
                <w:color w:val="000000" w:themeColor="text1"/>
                <w:sz w:val="22"/>
                <w:szCs w:val="22"/>
              </w:rPr>
              <w:t>Od milczenia do opowieści. Kulturowe dyskursy o umieraniu i śmierci</w:t>
            </w:r>
            <w:r w:rsidRPr="00C619B5">
              <w:rPr>
                <w:rStyle w:val="s1"/>
                <w:rFonts w:ascii="Times New Roman" w:hAnsi="Times New Roman"/>
                <w:color w:val="000000" w:themeColor="text1"/>
                <w:sz w:val="22"/>
                <w:szCs w:val="22"/>
              </w:rPr>
              <w:t>, Poznań 2016.</w:t>
            </w:r>
          </w:p>
          <w:p w14:paraId="6479CB1F" w14:textId="77777777" w:rsidR="0078284F" w:rsidRPr="00C619B5" w:rsidRDefault="0078284F" w:rsidP="00C619B5">
            <w:pPr>
              <w:pStyle w:val="Akapitzlist"/>
              <w:numPr>
                <w:ilvl w:val="0"/>
                <w:numId w:val="4"/>
              </w:numPr>
              <w:spacing w:line="276" w:lineRule="auto"/>
              <w:jc w:val="both"/>
              <w:rPr>
                <w:rStyle w:val="s1"/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C619B5">
              <w:rPr>
                <w:rStyle w:val="s1"/>
                <w:rFonts w:ascii="Times New Roman" w:hAnsi="Times New Roman"/>
                <w:sz w:val="22"/>
                <w:szCs w:val="22"/>
              </w:rPr>
              <w:t xml:space="preserve">Kang H., </w:t>
            </w:r>
            <w:r w:rsidRPr="00C619B5">
              <w:rPr>
                <w:rStyle w:val="s1"/>
                <w:rFonts w:ascii="Times New Roman" w:hAnsi="Times New Roman"/>
                <w:i/>
                <w:iCs/>
                <w:sz w:val="22"/>
                <w:szCs w:val="22"/>
              </w:rPr>
              <w:t>Wegetarianka</w:t>
            </w:r>
            <w:r w:rsidRPr="00C619B5">
              <w:rPr>
                <w:rStyle w:val="s1"/>
                <w:rFonts w:ascii="Times New Roman" w:hAnsi="Times New Roman"/>
                <w:sz w:val="22"/>
                <w:szCs w:val="22"/>
              </w:rPr>
              <w:t xml:space="preserve">, przeł. J. Najbar-Miller i Ch. Jeong In, Warszawa 2021. </w:t>
            </w:r>
          </w:p>
          <w:p w14:paraId="2F725062" w14:textId="77777777" w:rsidR="0078284F" w:rsidRPr="00C619B5" w:rsidRDefault="0078284F" w:rsidP="00C619B5">
            <w:pPr>
              <w:pStyle w:val="Akapitzlist"/>
              <w:numPr>
                <w:ilvl w:val="0"/>
                <w:numId w:val="4"/>
              </w:numPr>
              <w:spacing w:line="276" w:lineRule="auto"/>
              <w:jc w:val="both"/>
              <w:rPr>
                <w:rStyle w:val="s1"/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C619B5">
              <w:rPr>
                <w:rStyle w:val="s1"/>
                <w:rFonts w:ascii="Times New Roman" w:hAnsi="Times New Roman"/>
                <w:sz w:val="22"/>
                <w:szCs w:val="22"/>
              </w:rPr>
              <w:t>Kang H</w:t>
            </w:r>
            <w:r w:rsidRPr="00C619B5">
              <w:rPr>
                <w:rStyle w:val="s1"/>
                <w:rFonts w:ascii="Times New Roman" w:hAnsi="Times New Roman"/>
                <w:i/>
                <w:iCs/>
                <w:sz w:val="22"/>
                <w:szCs w:val="22"/>
              </w:rPr>
              <w:t>. Lekcja greki</w:t>
            </w:r>
            <w:r w:rsidRPr="00C619B5">
              <w:rPr>
                <w:rStyle w:val="s1"/>
                <w:rFonts w:ascii="Times New Roman" w:hAnsi="Times New Roman"/>
                <w:sz w:val="22"/>
                <w:szCs w:val="22"/>
              </w:rPr>
              <w:t xml:space="preserve">, przeł. J. Najbar-Miller, Warszawa 2025. </w:t>
            </w:r>
          </w:p>
          <w:p w14:paraId="4F829D90" w14:textId="77777777" w:rsidR="0078284F" w:rsidRPr="00C619B5" w:rsidRDefault="0078284F" w:rsidP="00C619B5">
            <w:pPr>
              <w:pStyle w:val="Akapitzlist"/>
              <w:numPr>
                <w:ilvl w:val="0"/>
                <w:numId w:val="4"/>
              </w:numPr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C619B5">
              <w:rPr>
                <w:color w:val="000000" w:themeColor="text1"/>
                <w:sz w:val="22"/>
                <w:szCs w:val="22"/>
              </w:rPr>
              <w:t xml:space="preserve">Korwin-Piotrkowska D., </w:t>
            </w:r>
            <w:r w:rsidRPr="00C619B5">
              <w:rPr>
                <w:i/>
                <w:iCs/>
                <w:color w:val="000000" w:themeColor="text1"/>
                <w:sz w:val="22"/>
                <w:szCs w:val="22"/>
              </w:rPr>
              <w:t>Białe znaki. Milczenie w strukturze i znaczeniu utworów narracyjnych. (Na przykładach z polskiej prozy współczesnej)</w:t>
            </w:r>
            <w:r w:rsidRPr="00C619B5">
              <w:rPr>
                <w:color w:val="000000" w:themeColor="text1"/>
                <w:sz w:val="22"/>
                <w:szCs w:val="22"/>
              </w:rPr>
              <w:t xml:space="preserve">, Kraków 2015. </w:t>
            </w:r>
          </w:p>
          <w:p w14:paraId="60E36E9C" w14:textId="77777777" w:rsidR="0078284F" w:rsidRPr="00C619B5" w:rsidRDefault="0078284F" w:rsidP="00C619B5">
            <w:pPr>
              <w:pStyle w:val="Akapitzlist"/>
              <w:numPr>
                <w:ilvl w:val="0"/>
                <w:numId w:val="4"/>
              </w:numPr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C619B5">
              <w:rPr>
                <w:color w:val="000000" w:themeColor="text1"/>
                <w:sz w:val="22"/>
                <w:szCs w:val="22"/>
              </w:rPr>
              <w:lastRenderedPageBreak/>
              <w:t xml:space="preserve">Korwin-Piotrkowska D., </w:t>
            </w:r>
            <w:r w:rsidRPr="00C619B5">
              <w:rPr>
                <w:i/>
                <w:iCs/>
                <w:color w:val="000000" w:themeColor="text1"/>
                <w:sz w:val="22"/>
                <w:szCs w:val="22"/>
              </w:rPr>
              <w:t>Milczenie i nie-milczenie współczesności</w:t>
            </w:r>
            <w:r w:rsidRPr="00C619B5">
              <w:rPr>
                <w:color w:val="000000" w:themeColor="text1"/>
                <w:sz w:val="22"/>
                <w:szCs w:val="22"/>
              </w:rPr>
              <w:t>, „Ethos” 2016, nr 1 (113), s. 124-143.</w:t>
            </w:r>
          </w:p>
          <w:p w14:paraId="10173396" w14:textId="77777777" w:rsidR="0078284F" w:rsidRPr="00C619B5" w:rsidRDefault="0078284F" w:rsidP="00C619B5">
            <w:pPr>
              <w:pStyle w:val="Akapitzlist"/>
              <w:numPr>
                <w:ilvl w:val="0"/>
                <w:numId w:val="4"/>
              </w:numPr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C619B5">
              <w:rPr>
                <w:color w:val="000000" w:themeColor="text1"/>
                <w:sz w:val="22"/>
                <w:szCs w:val="22"/>
              </w:rPr>
              <w:t xml:space="preserve">Muca K., </w:t>
            </w:r>
            <w:r w:rsidRPr="00C619B5">
              <w:rPr>
                <w:i/>
                <w:iCs/>
                <w:color w:val="000000" w:themeColor="text1"/>
                <w:sz w:val="22"/>
                <w:szCs w:val="22"/>
              </w:rPr>
              <w:t>Poiesis doświadczenia, poiesis tożsamości. Narracje o afazji</w:t>
            </w:r>
            <w:r w:rsidRPr="00C619B5">
              <w:rPr>
                <w:b/>
                <w:bCs/>
                <w:color w:val="000000" w:themeColor="text1"/>
                <w:sz w:val="22"/>
                <w:szCs w:val="22"/>
              </w:rPr>
              <w:t xml:space="preserve">, </w:t>
            </w:r>
            <w:r w:rsidRPr="00C619B5">
              <w:rPr>
                <w:color w:val="000000" w:themeColor="text1"/>
                <w:sz w:val="22"/>
                <w:szCs w:val="22"/>
              </w:rPr>
              <w:t>Gdańsk 2020.</w:t>
            </w:r>
            <w:r w:rsidRPr="00C619B5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6522BDF5" w14:textId="77777777" w:rsidR="0078284F" w:rsidRPr="00C619B5" w:rsidRDefault="0078284F" w:rsidP="00C619B5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C619B5">
              <w:rPr>
                <w:color w:val="000000" w:themeColor="text1"/>
                <w:sz w:val="22"/>
                <w:szCs w:val="22"/>
              </w:rPr>
              <w:t xml:space="preserve">Pakuła M., </w:t>
            </w:r>
            <w:r w:rsidRPr="00C619B5">
              <w:rPr>
                <w:i/>
                <w:iCs/>
                <w:color w:val="000000" w:themeColor="text1"/>
                <w:sz w:val="22"/>
                <w:szCs w:val="22"/>
              </w:rPr>
              <w:t>Jak nie zabiłem swojego ojca i jak bardzo tego żałuję</w:t>
            </w:r>
            <w:r w:rsidRPr="00C619B5">
              <w:rPr>
                <w:color w:val="000000" w:themeColor="text1"/>
                <w:sz w:val="22"/>
                <w:szCs w:val="22"/>
              </w:rPr>
              <w:t xml:space="preserve">, Warszawa 2021. </w:t>
            </w:r>
          </w:p>
          <w:p w14:paraId="00DE5040" w14:textId="77777777" w:rsidR="0078284F" w:rsidRPr="00C619B5" w:rsidRDefault="0078284F" w:rsidP="00C619B5">
            <w:pPr>
              <w:pStyle w:val="Akapitzlist"/>
              <w:numPr>
                <w:ilvl w:val="0"/>
                <w:numId w:val="4"/>
              </w:numPr>
              <w:spacing w:line="276" w:lineRule="auto"/>
              <w:jc w:val="both"/>
              <w:rPr>
                <w:color w:val="1A1A1A" w:themeColor="background1" w:themeShade="1A"/>
                <w:sz w:val="22"/>
                <w:szCs w:val="22"/>
              </w:rPr>
            </w:pPr>
            <w:r w:rsidRPr="00C619B5">
              <w:rPr>
                <w:color w:val="000000" w:themeColor="text1"/>
                <w:sz w:val="22"/>
                <w:szCs w:val="22"/>
              </w:rPr>
              <w:t xml:space="preserve">Szewczyk J., </w:t>
            </w:r>
            <w:r w:rsidRPr="00C619B5">
              <w:rPr>
                <w:i/>
                <w:iCs/>
                <w:color w:val="000000" w:themeColor="text1"/>
                <w:sz w:val="22"/>
                <w:szCs w:val="22"/>
              </w:rPr>
              <w:t>Pisanie stratą, pisanie straty. O autopoietyczności trzech narracji żałobnych</w:t>
            </w:r>
            <w:r w:rsidRPr="00C619B5">
              <w:rPr>
                <w:color w:val="000000" w:themeColor="text1"/>
                <w:sz w:val="22"/>
                <w:szCs w:val="22"/>
              </w:rPr>
              <w:t xml:space="preserve">, [w:] </w:t>
            </w:r>
            <w:r w:rsidRPr="00C619B5">
              <w:rPr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Przygody człowieka tworzącego: poiesis i autopoiesis</w:t>
            </w:r>
            <w:r w:rsidRPr="00C619B5">
              <w:rPr>
                <w:color w:val="000000" w:themeColor="text1"/>
                <w:sz w:val="22"/>
                <w:szCs w:val="22"/>
                <w:shd w:val="clear" w:color="auto" w:fill="FFFFFF"/>
              </w:rPr>
              <w:t>, red</w:t>
            </w:r>
            <w:r w:rsidRPr="00C619B5">
              <w:rPr>
                <w:color w:val="1A1A1A" w:themeColor="background1" w:themeShade="1A"/>
                <w:sz w:val="22"/>
                <w:szCs w:val="22"/>
                <w:shd w:val="clear" w:color="auto" w:fill="FFFFFF"/>
              </w:rPr>
              <w:t xml:space="preserve">. </w:t>
            </w:r>
            <w:r w:rsidRPr="00C619B5">
              <w:rPr>
                <w:color w:val="000000" w:themeColor="text1"/>
                <w:sz w:val="22"/>
                <w:szCs w:val="22"/>
                <w:shd w:val="clear" w:color="auto" w:fill="FFFFFF"/>
              </w:rPr>
              <w:t>M. Popiel, M. Antoniuk, Kraków 2024</w:t>
            </w:r>
            <w:r w:rsidRPr="00C619B5">
              <w:rPr>
                <w:color w:val="1A1A1A" w:themeColor="background1" w:themeShade="1A"/>
                <w:sz w:val="22"/>
                <w:szCs w:val="22"/>
                <w:shd w:val="clear" w:color="auto" w:fill="FFFFFF"/>
              </w:rPr>
              <w:t xml:space="preserve">, </w:t>
            </w:r>
            <w:r w:rsidRPr="00C619B5">
              <w:rPr>
                <w:color w:val="000000" w:themeColor="text1"/>
                <w:sz w:val="22"/>
                <w:szCs w:val="22"/>
                <w:shd w:val="clear" w:color="auto" w:fill="FFFFFF"/>
              </w:rPr>
              <w:t>s. 199-213.</w:t>
            </w:r>
          </w:p>
          <w:p w14:paraId="6BB95E78" w14:textId="77777777" w:rsidR="0078284F" w:rsidRPr="00C619B5" w:rsidRDefault="0078284F" w:rsidP="00C619B5">
            <w:pPr>
              <w:pStyle w:val="Akapitzlist"/>
              <w:numPr>
                <w:ilvl w:val="0"/>
                <w:numId w:val="4"/>
              </w:numPr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C619B5">
              <w:rPr>
                <w:color w:val="000000" w:themeColor="text1"/>
                <w:sz w:val="22"/>
                <w:szCs w:val="22"/>
              </w:rPr>
              <w:t xml:space="preserve">Szmidt O., </w:t>
            </w:r>
            <w:r w:rsidRPr="00C619B5">
              <w:rPr>
                <w:i/>
                <w:iCs/>
                <w:color w:val="000000" w:themeColor="text1"/>
                <w:sz w:val="22"/>
                <w:szCs w:val="22"/>
              </w:rPr>
              <w:t xml:space="preserve">Język, milczenie i bierność. Pytania o możliwą uniwersalność „kalania własnego gniazda” i jeden performans Mariny Abramović, </w:t>
            </w:r>
            <w:r w:rsidRPr="00C619B5">
              <w:rPr>
                <w:color w:val="000000" w:themeColor="text1"/>
                <w:sz w:val="22"/>
                <w:szCs w:val="22"/>
              </w:rPr>
              <w:t xml:space="preserve">„Czas Kultury” 2020, nr 1, s. 157-165. </w:t>
            </w:r>
          </w:p>
          <w:p w14:paraId="416A1CC7" w14:textId="77777777" w:rsidR="0078284F" w:rsidRPr="00C619B5" w:rsidRDefault="0078284F" w:rsidP="00C619B5">
            <w:pPr>
              <w:pStyle w:val="Akapitzlist"/>
              <w:numPr>
                <w:ilvl w:val="0"/>
                <w:numId w:val="4"/>
              </w:numPr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C619B5">
              <w:rPr>
                <w:color w:val="000000" w:themeColor="text1"/>
                <w:sz w:val="22"/>
                <w:szCs w:val="22"/>
              </w:rPr>
              <w:t xml:space="preserve">Tulli M., </w:t>
            </w:r>
            <w:r w:rsidRPr="00C619B5">
              <w:rPr>
                <w:i/>
                <w:iCs/>
                <w:color w:val="000000" w:themeColor="text1"/>
                <w:sz w:val="22"/>
                <w:szCs w:val="22"/>
              </w:rPr>
              <w:t>Włoskie szpilki</w:t>
            </w:r>
            <w:r w:rsidRPr="00C619B5">
              <w:rPr>
                <w:color w:val="000000" w:themeColor="text1"/>
                <w:sz w:val="22"/>
                <w:szCs w:val="22"/>
              </w:rPr>
              <w:t xml:space="preserve">, Kraków 2017. </w:t>
            </w:r>
          </w:p>
          <w:p w14:paraId="1EDED4FD" w14:textId="77777777" w:rsidR="0078284F" w:rsidRPr="00C619B5" w:rsidRDefault="0078284F" w:rsidP="00C619B5">
            <w:pPr>
              <w:pStyle w:val="Akapitzlist"/>
              <w:numPr>
                <w:ilvl w:val="0"/>
                <w:numId w:val="4"/>
              </w:numPr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C619B5">
              <w:rPr>
                <w:color w:val="000000" w:themeColor="text1"/>
                <w:sz w:val="22"/>
                <w:szCs w:val="22"/>
              </w:rPr>
              <w:t xml:space="preserve">Ulicka D., </w:t>
            </w:r>
            <w:r w:rsidRPr="00C619B5">
              <w:rPr>
                <w:i/>
                <w:iCs/>
                <w:color w:val="000000" w:themeColor="text1"/>
                <w:sz w:val="22"/>
                <w:szCs w:val="22"/>
              </w:rPr>
              <w:t>Jak robić rzeczy bez słów?</w:t>
            </w:r>
            <w:r w:rsidRPr="00C619B5">
              <w:rPr>
                <w:color w:val="000000" w:themeColor="text1"/>
                <w:sz w:val="22"/>
                <w:szCs w:val="22"/>
              </w:rPr>
              <w:t xml:space="preserve">, [w:] </w:t>
            </w:r>
            <w:r w:rsidRPr="00C619B5">
              <w:rPr>
                <w:i/>
                <w:iCs/>
                <w:color w:val="000000" w:themeColor="text1"/>
                <w:sz w:val="22"/>
                <w:szCs w:val="22"/>
              </w:rPr>
              <w:t>Poetyki protestu</w:t>
            </w:r>
            <w:r w:rsidRPr="00C619B5">
              <w:rPr>
                <w:color w:val="000000" w:themeColor="text1"/>
                <w:sz w:val="22"/>
                <w:szCs w:val="22"/>
              </w:rPr>
              <w:t xml:space="preserve">, t. 1, red. M. Kopcik, K. Kulpa, A. Pieniewska, P. Siedorowicz, D. Ulicka, Warszawa 2021, s. 385-404. </w:t>
            </w:r>
          </w:p>
          <w:p w14:paraId="659DA774" w14:textId="77777777" w:rsidR="0078284F" w:rsidRPr="00C619B5" w:rsidRDefault="0078284F" w:rsidP="00C619B5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C619B5">
              <w:rPr>
                <w:color w:val="000000" w:themeColor="text1"/>
                <w:sz w:val="22"/>
                <w:szCs w:val="22"/>
              </w:rPr>
              <w:t xml:space="preserve">Wicenty J., </w:t>
            </w:r>
            <w:r w:rsidRPr="00C619B5">
              <w:rPr>
                <w:i/>
                <w:color w:val="000000" w:themeColor="text1"/>
                <w:sz w:val="22"/>
                <w:szCs w:val="22"/>
              </w:rPr>
              <w:t>Kołysanka z huraganem</w:t>
            </w:r>
            <w:r w:rsidRPr="00C619B5">
              <w:rPr>
                <w:color w:val="000000" w:themeColor="text1"/>
                <w:sz w:val="22"/>
                <w:szCs w:val="22"/>
              </w:rPr>
              <w:t>, Warszawa 2020.</w:t>
            </w:r>
          </w:p>
          <w:p w14:paraId="6C2DFA29" w14:textId="77777777" w:rsidR="0078284F" w:rsidRPr="00C619B5" w:rsidRDefault="0078284F" w:rsidP="00C619B5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</w:tbl>
    <w:p w14:paraId="2C151AF6" w14:textId="77777777" w:rsidR="0078284F" w:rsidRPr="00C619B5" w:rsidRDefault="0078284F" w:rsidP="00C619B5">
      <w:pPr>
        <w:spacing w:line="276" w:lineRule="auto"/>
        <w:jc w:val="both"/>
        <w:rPr>
          <w:sz w:val="22"/>
          <w:szCs w:val="22"/>
        </w:rPr>
      </w:pPr>
    </w:p>
    <w:p w14:paraId="40B80A69" w14:textId="77777777" w:rsidR="0078284F" w:rsidRPr="00C619B5" w:rsidRDefault="0078284F" w:rsidP="00C619B5">
      <w:pPr>
        <w:spacing w:line="276" w:lineRule="auto"/>
        <w:jc w:val="both"/>
        <w:rPr>
          <w:sz w:val="22"/>
          <w:szCs w:val="22"/>
        </w:rPr>
      </w:pPr>
      <w:r w:rsidRPr="00C619B5">
        <w:rPr>
          <w:sz w:val="22"/>
          <w:szCs w:val="22"/>
        </w:rPr>
        <w:t>Wykaz literatury uzupełniającej</w:t>
      </w:r>
    </w:p>
    <w:p w14:paraId="6F743D13" w14:textId="77777777" w:rsidR="0078284F" w:rsidRPr="00C619B5" w:rsidRDefault="0078284F" w:rsidP="00C619B5">
      <w:pPr>
        <w:spacing w:line="276" w:lineRule="auto"/>
        <w:jc w:val="both"/>
        <w:rPr>
          <w:sz w:val="22"/>
          <w:szCs w:val="22"/>
        </w:rPr>
      </w:pPr>
    </w:p>
    <w:tbl>
      <w:tblPr>
        <w:tblW w:w="9706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6"/>
      </w:tblGrid>
      <w:tr w:rsidR="0078284F" w:rsidRPr="00C619B5" w14:paraId="4E47EF63" w14:textId="77777777" w:rsidTr="00895D47">
        <w:trPr>
          <w:trHeight w:val="695"/>
        </w:trPr>
        <w:tc>
          <w:tcPr>
            <w:tcW w:w="9706" w:type="dxa"/>
          </w:tcPr>
          <w:p w14:paraId="5958076C" w14:textId="77777777" w:rsidR="0078284F" w:rsidRPr="00C619B5" w:rsidRDefault="0078284F" w:rsidP="00C619B5">
            <w:pPr>
              <w:pStyle w:val="NormalnyWeb"/>
              <w:numPr>
                <w:ilvl w:val="0"/>
                <w:numId w:val="3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C619B5">
              <w:rPr>
                <w:i/>
                <w:iCs/>
                <w:sz w:val="22"/>
                <w:szCs w:val="22"/>
              </w:rPr>
              <w:t>Afazja i autyzm. Zaburzenia mowy oraz myślenia</w:t>
            </w:r>
            <w:r w:rsidRPr="00C619B5">
              <w:rPr>
                <w:sz w:val="22"/>
                <w:szCs w:val="22"/>
              </w:rPr>
              <w:t xml:space="preserve">, red. M. Młynarska i T. Smreka, Wrocław 2007. </w:t>
            </w:r>
          </w:p>
          <w:p w14:paraId="2121AE4D" w14:textId="77777777" w:rsidR="0078284F" w:rsidRPr="00C619B5" w:rsidRDefault="0078284F" w:rsidP="00C619B5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 xml:space="preserve">Bielecka U., </w:t>
            </w:r>
            <w:r w:rsidRPr="00C619B5">
              <w:rPr>
                <w:i/>
                <w:iCs/>
                <w:sz w:val="22"/>
                <w:szCs w:val="22"/>
              </w:rPr>
              <w:t>Mity na temat zdrowej i patologicznej żałoby</w:t>
            </w:r>
            <w:r w:rsidRPr="00C619B5">
              <w:rPr>
                <w:sz w:val="22"/>
                <w:szCs w:val="22"/>
              </w:rPr>
              <w:t xml:space="preserve">, „Psychiatria i Psychologia Kliniczna” 2012, nr 12, s. 62-66. </w:t>
            </w:r>
          </w:p>
          <w:p w14:paraId="24288150" w14:textId="77777777" w:rsidR="0078284F" w:rsidRPr="00C619B5" w:rsidRDefault="0078284F" w:rsidP="00C619B5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 xml:space="preserve">Galant J., </w:t>
            </w:r>
            <w:r w:rsidRPr="00C619B5">
              <w:rPr>
                <w:i/>
                <w:iCs/>
                <w:sz w:val="22"/>
                <w:szCs w:val="22"/>
              </w:rPr>
              <w:t>Polska proza lingwistyczna: debiuty lat siedemdziesiątych</w:t>
            </w:r>
            <w:r w:rsidRPr="00C619B5">
              <w:rPr>
                <w:sz w:val="22"/>
                <w:szCs w:val="22"/>
              </w:rPr>
              <w:t xml:space="preserve">, Poznań 1998. </w:t>
            </w:r>
          </w:p>
          <w:p w14:paraId="40F59C86" w14:textId="77777777" w:rsidR="0078284F" w:rsidRPr="00C619B5" w:rsidRDefault="0078284F" w:rsidP="00C619B5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 xml:space="preserve">Janusz B., </w:t>
            </w:r>
            <w:r w:rsidRPr="00C619B5">
              <w:rPr>
                <w:i/>
                <w:iCs/>
                <w:sz w:val="22"/>
                <w:szCs w:val="22"/>
              </w:rPr>
              <w:t>Niewypowiedziane cierpienia. Międzypokoleniowy przekaz traumy</w:t>
            </w:r>
            <w:r w:rsidRPr="00C619B5">
              <w:rPr>
                <w:sz w:val="22"/>
                <w:szCs w:val="22"/>
              </w:rPr>
              <w:t xml:space="preserve">, „Znak” 2015, nr 720, </w:t>
            </w:r>
            <w:hyperlink r:id="rId6" w:history="1">
              <w:r w:rsidRPr="00C619B5">
                <w:rPr>
                  <w:rStyle w:val="Hipercze"/>
                  <w:color w:val="000000" w:themeColor="text1"/>
                  <w:sz w:val="22"/>
                  <w:szCs w:val="22"/>
                </w:rPr>
                <w:t>https://miesiecznik.znak.com.pl/7202015bernadetta-januszniewypowiedziane-cierpie-nia-miedzypokoleniowy-przekaz-traumy/</w:t>
              </w:r>
            </w:hyperlink>
            <w:r w:rsidRPr="00C619B5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C619B5">
              <w:rPr>
                <w:sz w:val="22"/>
                <w:szCs w:val="22"/>
              </w:rPr>
              <w:t xml:space="preserve">[dostęp: 10.02.2026]. </w:t>
            </w:r>
          </w:p>
          <w:p w14:paraId="29829EF1" w14:textId="77777777" w:rsidR="0078284F" w:rsidRPr="00C619B5" w:rsidRDefault="0078284F" w:rsidP="00C619B5">
            <w:pPr>
              <w:numPr>
                <w:ilvl w:val="0"/>
                <w:numId w:val="3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C619B5">
              <w:rPr>
                <w:i/>
                <w:iCs/>
                <w:sz w:val="22"/>
                <w:szCs w:val="22"/>
              </w:rPr>
              <w:t>Milczenia. Antropologia-Hermeneutyka</w:t>
            </w:r>
            <w:r w:rsidRPr="00C619B5">
              <w:rPr>
                <w:sz w:val="22"/>
                <w:szCs w:val="22"/>
              </w:rPr>
              <w:t xml:space="preserve">, red. A. Regiewicz, A. Żywiołka, Częstochowa 2014. </w:t>
            </w:r>
          </w:p>
          <w:p w14:paraId="13184A5C" w14:textId="77777777" w:rsidR="0078284F" w:rsidRPr="00C619B5" w:rsidRDefault="0078284F" w:rsidP="00C619B5">
            <w:pPr>
              <w:numPr>
                <w:ilvl w:val="0"/>
                <w:numId w:val="3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 xml:space="preserve">Muca K., </w:t>
            </w:r>
            <w:r w:rsidRPr="00C619B5">
              <w:rPr>
                <w:i/>
                <w:iCs/>
                <w:sz w:val="22"/>
                <w:szCs w:val="22"/>
              </w:rPr>
              <w:t xml:space="preserve">Literowanie luk codzienności. Konteksty narracji o afazji, </w:t>
            </w:r>
            <w:r w:rsidRPr="00C619B5">
              <w:rPr>
                <w:sz w:val="22"/>
                <w:szCs w:val="22"/>
              </w:rPr>
              <w:t>„Teksty Drugie” 2016, nr 5, s. 427-440.</w:t>
            </w:r>
          </w:p>
          <w:p w14:paraId="25E977DA" w14:textId="77777777" w:rsidR="0078284F" w:rsidRPr="00C619B5" w:rsidRDefault="0078284F" w:rsidP="00C619B5">
            <w:pPr>
              <w:numPr>
                <w:ilvl w:val="0"/>
                <w:numId w:val="3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C619B5">
              <w:rPr>
                <w:i/>
                <w:iCs/>
                <w:sz w:val="22"/>
                <w:szCs w:val="22"/>
              </w:rPr>
              <w:t>(Nie)obecność: pominięcia i przemilczenia w narracjach XX wieku</w:t>
            </w:r>
            <w:r w:rsidRPr="00C619B5">
              <w:rPr>
                <w:sz w:val="22"/>
                <w:szCs w:val="22"/>
              </w:rPr>
              <w:t xml:space="preserve">, red. H. Gosk, B. Karwowska, Warszawa 2008. </w:t>
            </w:r>
          </w:p>
          <w:p w14:paraId="08A7A42A" w14:textId="77777777" w:rsidR="0078284F" w:rsidRPr="00C619B5" w:rsidRDefault="0078284F" w:rsidP="00C619B5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C619B5">
              <w:rPr>
                <w:color w:val="000000" w:themeColor="text1"/>
                <w:sz w:val="22"/>
                <w:szCs w:val="22"/>
              </w:rPr>
              <w:t xml:space="preserve">Olearczyk T., </w:t>
            </w:r>
            <w:r w:rsidRPr="00C619B5">
              <w:rPr>
                <w:i/>
                <w:iCs/>
                <w:color w:val="000000" w:themeColor="text1"/>
                <w:sz w:val="22"/>
                <w:szCs w:val="22"/>
              </w:rPr>
              <w:t>Antropologiczne aspekty milczenia</w:t>
            </w:r>
            <w:r w:rsidRPr="00C619B5">
              <w:rPr>
                <w:color w:val="000000" w:themeColor="text1"/>
                <w:sz w:val="22"/>
                <w:szCs w:val="22"/>
              </w:rPr>
              <w:t xml:space="preserve">, „Teologia i Moralność” 2023, nr 1 (33), s. 65-79. </w:t>
            </w:r>
          </w:p>
          <w:p w14:paraId="22519B0D" w14:textId="77777777" w:rsidR="0078284F" w:rsidRPr="00C619B5" w:rsidRDefault="0078284F" w:rsidP="00C619B5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C619B5">
              <w:rPr>
                <w:color w:val="000000" w:themeColor="text1"/>
                <w:sz w:val="22"/>
                <w:szCs w:val="22"/>
              </w:rPr>
              <w:t xml:space="preserve">Osika G., </w:t>
            </w:r>
            <w:r w:rsidRPr="00C619B5">
              <w:rPr>
                <w:i/>
                <w:iCs/>
                <w:color w:val="000000" w:themeColor="text1"/>
                <w:sz w:val="22"/>
                <w:szCs w:val="22"/>
              </w:rPr>
              <w:t>Milczenie jako ucieleśniona praktyka tożsamościowa</w:t>
            </w:r>
            <w:r w:rsidRPr="00C619B5">
              <w:rPr>
                <w:color w:val="000000" w:themeColor="text1"/>
                <w:sz w:val="22"/>
                <w:szCs w:val="22"/>
              </w:rPr>
              <w:t>, „Ethos” 2016, nr 1 (113), s. 36-46.</w:t>
            </w:r>
          </w:p>
          <w:p w14:paraId="2FB6199D" w14:textId="77777777" w:rsidR="0078284F" w:rsidRPr="00C619B5" w:rsidRDefault="0078284F" w:rsidP="00C619B5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C619B5">
              <w:rPr>
                <w:rStyle w:val="Uwydatnienie"/>
                <w:color w:val="000000" w:themeColor="text1"/>
                <w:sz w:val="22"/>
                <w:szCs w:val="22"/>
              </w:rPr>
              <w:t>Odzyskiwanie obecności. Niepełnosprawność w teatrze i performansie</w:t>
            </w:r>
            <w:r w:rsidRPr="00C619B5">
              <w:rPr>
                <w:color w:val="000000" w:themeColor="text1"/>
                <w:sz w:val="22"/>
                <w:szCs w:val="22"/>
                <w:shd w:val="clear" w:color="auto" w:fill="FFFFFF"/>
              </w:rPr>
              <w:t>, red. E. Godlewska-Byliniak i J. Lipko-Konieczna, Warszawa 2017.</w:t>
            </w:r>
          </w:p>
          <w:p w14:paraId="78017858" w14:textId="77777777" w:rsidR="0078284F" w:rsidRPr="00C619B5" w:rsidRDefault="0078284F" w:rsidP="00C619B5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C619B5">
              <w:rPr>
                <w:color w:val="000000" w:themeColor="text1"/>
                <w:sz w:val="22"/>
                <w:szCs w:val="22"/>
              </w:rPr>
              <w:t xml:space="preserve">Sarek K., </w:t>
            </w:r>
            <w:r w:rsidRPr="00C619B5">
              <w:rPr>
                <w:i/>
                <w:iCs/>
                <w:color w:val="000000" w:themeColor="text1"/>
                <w:sz w:val="22"/>
                <w:szCs w:val="22"/>
              </w:rPr>
              <w:t>Donośna cisza</w:t>
            </w:r>
            <w:r w:rsidRPr="00C619B5">
              <w:rPr>
                <w:color w:val="000000" w:themeColor="text1"/>
                <w:sz w:val="22"/>
                <w:szCs w:val="22"/>
              </w:rPr>
              <w:t xml:space="preserve">, „Dziennik Literacki” 2025, </w:t>
            </w:r>
            <w:hyperlink r:id="rId7" w:history="1">
              <w:r w:rsidRPr="00C619B5">
                <w:rPr>
                  <w:rStyle w:val="Hipercze"/>
                  <w:color w:val="000000" w:themeColor="text1"/>
                  <w:sz w:val="22"/>
                  <w:szCs w:val="22"/>
                </w:rPr>
                <w:t>https://dziennikliteracki.pl/katarzyna-sarek-donosna-cisza-han-kang-lekcje-greki-wspolczesna-literatura-chinska-nowa-literatura-chinska-wspolczesna-powiesc-chinska-proza-chinska-recenzje-nowe-ksiazki/</w:t>
              </w:r>
            </w:hyperlink>
            <w:r w:rsidRPr="00C619B5">
              <w:rPr>
                <w:color w:val="000000" w:themeColor="text1"/>
                <w:sz w:val="22"/>
                <w:szCs w:val="22"/>
              </w:rPr>
              <w:t xml:space="preserve"> [dostęp: 10.02.2026 r.].</w:t>
            </w:r>
          </w:p>
          <w:p w14:paraId="6B72BFC7" w14:textId="77777777" w:rsidR="0078284F" w:rsidRPr="00C619B5" w:rsidRDefault="0078284F" w:rsidP="00C619B5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C619B5">
              <w:rPr>
                <w:color w:val="000000" w:themeColor="text1"/>
                <w:sz w:val="22"/>
                <w:szCs w:val="22"/>
              </w:rPr>
              <w:t xml:space="preserve">Serkowska H., </w:t>
            </w:r>
            <w:r w:rsidRPr="00C619B5">
              <w:rPr>
                <w:i/>
                <w:iCs/>
                <w:color w:val="000000" w:themeColor="text1"/>
                <w:sz w:val="22"/>
                <w:szCs w:val="22"/>
              </w:rPr>
              <w:t>Zapiski z (przechodniości) bezradności</w:t>
            </w:r>
            <w:r w:rsidRPr="00C619B5">
              <w:rPr>
                <w:color w:val="000000" w:themeColor="text1"/>
                <w:sz w:val="22"/>
                <w:szCs w:val="22"/>
              </w:rPr>
              <w:t>, „A</w:t>
            </w:r>
            <w:r w:rsidRPr="00C619B5">
              <w:rPr>
                <w:sz w:val="22"/>
                <w:szCs w:val="22"/>
              </w:rPr>
              <w:t xml:space="preserve">utobiografia Literatura Kultura Media” 2016, nr 2, s. 115-123.  </w:t>
            </w:r>
          </w:p>
          <w:p w14:paraId="2C342038" w14:textId="77777777" w:rsidR="0078284F" w:rsidRPr="00C619B5" w:rsidRDefault="0078284F" w:rsidP="00C619B5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C619B5">
              <w:rPr>
                <w:color w:val="000000" w:themeColor="text1"/>
                <w:sz w:val="22"/>
                <w:szCs w:val="22"/>
              </w:rPr>
              <w:t xml:space="preserve">Skrzypek I., </w:t>
            </w:r>
            <w:r w:rsidRPr="00C619B5">
              <w:rPr>
                <w:i/>
                <w:iCs/>
                <w:color w:val="000000" w:themeColor="text1"/>
                <w:sz w:val="22"/>
                <w:szCs w:val="22"/>
              </w:rPr>
              <w:t>Milczenie wersologiczne</w:t>
            </w:r>
            <w:r w:rsidRPr="00C619B5">
              <w:rPr>
                <w:color w:val="000000" w:themeColor="text1"/>
                <w:sz w:val="22"/>
                <w:szCs w:val="22"/>
              </w:rPr>
              <w:t xml:space="preserve">, „Forum Poetki” 2021, nr 5, s. 60-73. </w:t>
            </w:r>
          </w:p>
          <w:p w14:paraId="66C4BF9C" w14:textId="77777777" w:rsidR="0078284F" w:rsidRPr="00C619B5" w:rsidRDefault="0078284F" w:rsidP="00C619B5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C619B5">
              <w:rPr>
                <w:color w:val="000000" w:themeColor="text1"/>
                <w:sz w:val="22"/>
                <w:szCs w:val="22"/>
              </w:rPr>
              <w:t xml:space="preserve">Tippner A., </w:t>
            </w:r>
            <w:r w:rsidRPr="00C619B5">
              <w:rPr>
                <w:i/>
                <w:iCs/>
                <w:sz w:val="22"/>
                <w:szCs w:val="22"/>
              </w:rPr>
              <w:t>Sensing the meaning, working towards the facts: drugie pokolenie a pamięć o Zagładzie w tekstach Bożeny Keff, Magdaleny Tulli i Agaty Tuszyńskiej</w:t>
            </w:r>
            <w:r w:rsidRPr="00C619B5">
              <w:rPr>
                <w:sz w:val="22"/>
                <w:szCs w:val="22"/>
              </w:rPr>
              <w:t xml:space="preserve">, przeł. K. Adamczak, „Teksty Drugie” 2016, nr 1, s. 68-87. </w:t>
            </w:r>
          </w:p>
          <w:p w14:paraId="24F7B783" w14:textId="77777777" w:rsidR="0078284F" w:rsidRPr="00C619B5" w:rsidRDefault="0078284F" w:rsidP="00C619B5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 w:rsidRPr="00C619B5">
              <w:rPr>
                <w:sz w:val="22"/>
                <w:szCs w:val="22"/>
              </w:rPr>
              <w:t xml:space="preserve">Walter T., </w:t>
            </w:r>
            <w:r w:rsidRPr="00C619B5">
              <w:rPr>
                <w:i/>
                <w:iCs/>
                <w:sz w:val="22"/>
                <w:szCs w:val="22"/>
              </w:rPr>
              <w:t>Nowy model żałoby: strata i biografia</w:t>
            </w:r>
            <w:r w:rsidRPr="00C619B5">
              <w:rPr>
                <w:sz w:val="22"/>
                <w:szCs w:val="22"/>
              </w:rPr>
              <w:t xml:space="preserve">, tłum. A. Piskozub-Piwosz, [w:] </w:t>
            </w:r>
            <w:r w:rsidRPr="00C619B5">
              <w:rPr>
                <w:i/>
                <w:iCs/>
                <w:sz w:val="22"/>
                <w:szCs w:val="22"/>
              </w:rPr>
              <w:t>Społeczne i kulturowe reprezentacje śmierci. Antologia tekstów</w:t>
            </w:r>
            <w:r w:rsidRPr="00C619B5">
              <w:rPr>
                <w:sz w:val="22"/>
                <w:szCs w:val="22"/>
              </w:rPr>
              <w:t xml:space="preserve">, red. A.E. Kubiak, M. Zawiła, Kraków 2015, s. 209-231.  </w:t>
            </w:r>
          </w:p>
        </w:tc>
      </w:tr>
    </w:tbl>
    <w:p w14:paraId="38B777CA" w14:textId="77777777" w:rsidR="0078284F" w:rsidRPr="00C619B5" w:rsidRDefault="0078284F" w:rsidP="00C619B5">
      <w:pPr>
        <w:spacing w:line="276" w:lineRule="auto"/>
        <w:ind w:left="709" w:hanging="709"/>
        <w:rPr>
          <w:sz w:val="22"/>
          <w:szCs w:val="22"/>
        </w:rPr>
      </w:pPr>
    </w:p>
    <w:p w14:paraId="717B5D84" w14:textId="77777777" w:rsidR="0078284F" w:rsidRPr="00C619B5" w:rsidRDefault="0078284F" w:rsidP="00C619B5">
      <w:pPr>
        <w:pStyle w:val="Tekstdymka1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24BF88B1" w14:textId="77777777" w:rsidR="0078284F" w:rsidRPr="00C619B5" w:rsidRDefault="0078284F" w:rsidP="00C619B5">
      <w:pPr>
        <w:pStyle w:val="Tekstdymka1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C619B5">
        <w:rPr>
          <w:rFonts w:ascii="Times New Roman" w:hAnsi="Times New Roman" w:cs="Times New Roman"/>
          <w:sz w:val="22"/>
          <w:szCs w:val="22"/>
        </w:rPr>
        <w:t>Bilans godzinowy zgodny z CNPS (Całkowity Nakład Pracy Studenta)</w:t>
      </w:r>
    </w:p>
    <w:p w14:paraId="62EBABD1" w14:textId="77777777" w:rsidR="0078284F" w:rsidRPr="00C619B5" w:rsidRDefault="0078284F" w:rsidP="00C619B5">
      <w:pPr>
        <w:spacing w:line="276" w:lineRule="auto"/>
        <w:rPr>
          <w:sz w:val="22"/>
          <w:szCs w:val="22"/>
        </w:rPr>
      </w:pPr>
    </w:p>
    <w:tbl>
      <w:tblPr>
        <w:tblW w:w="9634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633"/>
        <w:gridCol w:w="5726"/>
        <w:gridCol w:w="1275"/>
      </w:tblGrid>
      <w:tr w:rsidR="0078284F" w:rsidRPr="00C619B5" w14:paraId="6D5B2E9B" w14:textId="77777777" w:rsidTr="00895D47">
        <w:trPr>
          <w:cantSplit/>
          <w:trHeight w:val="334"/>
        </w:trPr>
        <w:tc>
          <w:tcPr>
            <w:tcW w:w="2633" w:type="dxa"/>
            <w:vMerge w:val="restart"/>
            <w:shd w:val="clear" w:color="auto" w:fill="DBE5F1"/>
            <w:vAlign w:val="center"/>
          </w:tcPr>
          <w:p w14:paraId="062B4FA4" w14:textId="77777777" w:rsidR="0078284F" w:rsidRPr="00C619B5" w:rsidRDefault="0078284F" w:rsidP="00C619B5">
            <w:pPr>
              <w:widowControl/>
              <w:autoSpaceDE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619B5">
              <w:rPr>
                <w:rFonts w:eastAsia="Calibri"/>
                <w:sz w:val="22"/>
                <w:szCs w:val="22"/>
                <w:lang w:eastAsia="en-US"/>
              </w:rPr>
              <w:t>liczba godzin w kontakcie z prowadzącymi</w:t>
            </w:r>
          </w:p>
        </w:tc>
        <w:tc>
          <w:tcPr>
            <w:tcW w:w="5726" w:type="dxa"/>
            <w:vAlign w:val="center"/>
          </w:tcPr>
          <w:p w14:paraId="469AEA78" w14:textId="77777777" w:rsidR="0078284F" w:rsidRPr="00C619B5" w:rsidRDefault="0078284F" w:rsidP="00C619B5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619B5">
              <w:rPr>
                <w:rFonts w:eastAsia="Calibri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275" w:type="dxa"/>
            <w:vAlign w:val="center"/>
          </w:tcPr>
          <w:p w14:paraId="4021D7A8" w14:textId="77777777" w:rsidR="0078284F" w:rsidRPr="00C619B5" w:rsidRDefault="0078284F" w:rsidP="00C619B5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78284F" w:rsidRPr="00C619B5" w14:paraId="0C8AB37D" w14:textId="77777777" w:rsidTr="00895D47">
        <w:trPr>
          <w:cantSplit/>
          <w:trHeight w:val="332"/>
        </w:trPr>
        <w:tc>
          <w:tcPr>
            <w:tcW w:w="2633" w:type="dxa"/>
            <w:vMerge/>
            <w:shd w:val="clear" w:color="auto" w:fill="DBE5F1"/>
            <w:vAlign w:val="center"/>
          </w:tcPr>
          <w:p w14:paraId="5E17E3B2" w14:textId="77777777" w:rsidR="0078284F" w:rsidRPr="00C619B5" w:rsidRDefault="0078284F" w:rsidP="00C619B5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726" w:type="dxa"/>
            <w:vAlign w:val="center"/>
          </w:tcPr>
          <w:p w14:paraId="55871960" w14:textId="77777777" w:rsidR="0078284F" w:rsidRPr="00C619B5" w:rsidRDefault="0078284F" w:rsidP="00C619B5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619B5">
              <w:rPr>
                <w:rFonts w:eastAsia="Calibri"/>
                <w:sz w:val="22"/>
                <w:szCs w:val="22"/>
                <w:lang w:eastAsia="en-US"/>
              </w:rPr>
              <w:t>Konwersatorium, ćwiczenia, laboratorium, itd.</w:t>
            </w:r>
          </w:p>
        </w:tc>
        <w:tc>
          <w:tcPr>
            <w:tcW w:w="1275" w:type="dxa"/>
            <w:vAlign w:val="center"/>
          </w:tcPr>
          <w:p w14:paraId="3AE55F6D" w14:textId="77777777" w:rsidR="0078284F" w:rsidRPr="00C619B5" w:rsidRDefault="0078284F" w:rsidP="00C619B5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619B5">
              <w:rPr>
                <w:rFonts w:eastAsia="Calibri"/>
                <w:sz w:val="22"/>
                <w:szCs w:val="22"/>
                <w:lang w:eastAsia="en-US"/>
              </w:rPr>
              <w:t>16</w:t>
            </w:r>
          </w:p>
        </w:tc>
      </w:tr>
      <w:tr w:rsidR="0078284F" w:rsidRPr="00C619B5" w14:paraId="0E26D34E" w14:textId="77777777" w:rsidTr="00895D47">
        <w:trPr>
          <w:cantSplit/>
          <w:trHeight w:val="670"/>
        </w:trPr>
        <w:tc>
          <w:tcPr>
            <w:tcW w:w="2633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4014828D" w14:textId="77777777" w:rsidR="0078284F" w:rsidRPr="00C619B5" w:rsidRDefault="0078284F" w:rsidP="00C619B5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726" w:type="dxa"/>
            <w:tcBorders>
              <w:bottom w:val="single" w:sz="4" w:space="0" w:color="95B3D7"/>
            </w:tcBorders>
            <w:vAlign w:val="center"/>
          </w:tcPr>
          <w:p w14:paraId="6DE12147" w14:textId="77777777" w:rsidR="0078284F" w:rsidRPr="00C619B5" w:rsidRDefault="0078284F" w:rsidP="00C619B5">
            <w:pPr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619B5">
              <w:rPr>
                <w:rFonts w:eastAsia="Calibri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275" w:type="dxa"/>
            <w:tcBorders>
              <w:bottom w:val="single" w:sz="4" w:space="0" w:color="95B3D7"/>
            </w:tcBorders>
            <w:vAlign w:val="center"/>
          </w:tcPr>
          <w:p w14:paraId="70C69AA0" w14:textId="77777777" w:rsidR="0078284F" w:rsidRPr="00C619B5" w:rsidRDefault="0078284F" w:rsidP="00C619B5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619B5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</w:tr>
      <w:tr w:rsidR="0078284F" w:rsidRPr="00C619B5" w14:paraId="4924753D" w14:textId="77777777" w:rsidTr="00895D47">
        <w:trPr>
          <w:cantSplit/>
          <w:trHeight w:val="348"/>
        </w:trPr>
        <w:tc>
          <w:tcPr>
            <w:tcW w:w="2633" w:type="dxa"/>
            <w:vMerge w:val="restart"/>
            <w:shd w:val="clear" w:color="auto" w:fill="DBE5F1"/>
            <w:vAlign w:val="center"/>
          </w:tcPr>
          <w:p w14:paraId="02850F76" w14:textId="77777777" w:rsidR="0078284F" w:rsidRPr="00C619B5" w:rsidRDefault="0078284F" w:rsidP="00C619B5">
            <w:pPr>
              <w:widowControl/>
              <w:autoSpaceDE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619B5">
              <w:rPr>
                <w:rFonts w:eastAsia="Calibri"/>
                <w:sz w:val="22"/>
                <w:szCs w:val="22"/>
                <w:lang w:eastAsia="en-US"/>
              </w:rPr>
              <w:t>liczba godzin pracy studenta bez kontaktu z prowadzącymi</w:t>
            </w:r>
          </w:p>
        </w:tc>
        <w:tc>
          <w:tcPr>
            <w:tcW w:w="5726" w:type="dxa"/>
            <w:vAlign w:val="center"/>
          </w:tcPr>
          <w:p w14:paraId="45AED737" w14:textId="77777777" w:rsidR="0078284F" w:rsidRPr="00C619B5" w:rsidRDefault="0078284F" w:rsidP="00C619B5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619B5">
              <w:rPr>
                <w:rFonts w:eastAsia="Calibri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275" w:type="dxa"/>
            <w:vAlign w:val="center"/>
          </w:tcPr>
          <w:p w14:paraId="5F833F68" w14:textId="77777777" w:rsidR="0078284F" w:rsidRPr="00C619B5" w:rsidRDefault="0078284F" w:rsidP="00C619B5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619B5">
              <w:rPr>
                <w:rFonts w:eastAsia="Calibri"/>
                <w:sz w:val="22"/>
                <w:szCs w:val="22"/>
                <w:lang w:eastAsia="en-US"/>
              </w:rPr>
              <w:t>18</w:t>
            </w:r>
          </w:p>
        </w:tc>
      </w:tr>
      <w:tr w:rsidR="0078284F" w:rsidRPr="00C619B5" w14:paraId="75DE67FB" w14:textId="77777777" w:rsidTr="00895D47">
        <w:trPr>
          <w:cantSplit/>
          <w:trHeight w:val="710"/>
        </w:trPr>
        <w:tc>
          <w:tcPr>
            <w:tcW w:w="2633" w:type="dxa"/>
            <w:vMerge/>
            <w:shd w:val="clear" w:color="auto" w:fill="DBE5F1"/>
            <w:vAlign w:val="center"/>
          </w:tcPr>
          <w:p w14:paraId="16B273B0" w14:textId="77777777" w:rsidR="0078284F" w:rsidRPr="00C619B5" w:rsidRDefault="0078284F" w:rsidP="00C619B5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726" w:type="dxa"/>
            <w:vAlign w:val="center"/>
          </w:tcPr>
          <w:p w14:paraId="570CE833" w14:textId="77777777" w:rsidR="0078284F" w:rsidRPr="00C619B5" w:rsidRDefault="0078284F" w:rsidP="00C619B5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619B5">
              <w:rPr>
                <w:rFonts w:eastAsia="Calibri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275" w:type="dxa"/>
            <w:vAlign w:val="center"/>
          </w:tcPr>
          <w:p w14:paraId="2534CE63" w14:textId="7E1C64A5" w:rsidR="0078284F" w:rsidRPr="00C619B5" w:rsidRDefault="0078284F" w:rsidP="00C619B5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619B5">
              <w:rPr>
                <w:rFonts w:eastAsia="Calibri"/>
                <w:sz w:val="22"/>
                <w:szCs w:val="22"/>
                <w:lang w:eastAsia="en-US"/>
              </w:rPr>
              <w:t>1</w:t>
            </w:r>
            <w:r w:rsidR="00895D47" w:rsidRPr="00C619B5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</w:tr>
      <w:tr w:rsidR="0078284F" w:rsidRPr="00C619B5" w14:paraId="058978E4" w14:textId="77777777" w:rsidTr="00895D47">
        <w:trPr>
          <w:cantSplit/>
          <w:trHeight w:val="731"/>
        </w:trPr>
        <w:tc>
          <w:tcPr>
            <w:tcW w:w="2633" w:type="dxa"/>
            <w:vMerge/>
            <w:shd w:val="clear" w:color="auto" w:fill="DBE5F1"/>
            <w:vAlign w:val="center"/>
          </w:tcPr>
          <w:p w14:paraId="7047F4FA" w14:textId="77777777" w:rsidR="0078284F" w:rsidRPr="00C619B5" w:rsidRDefault="0078284F" w:rsidP="00C619B5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726" w:type="dxa"/>
            <w:vAlign w:val="center"/>
          </w:tcPr>
          <w:p w14:paraId="138E1123" w14:textId="77777777" w:rsidR="0078284F" w:rsidRPr="00C619B5" w:rsidRDefault="0078284F" w:rsidP="00C619B5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619B5">
              <w:rPr>
                <w:rFonts w:eastAsia="Calibri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275" w:type="dxa"/>
            <w:vAlign w:val="center"/>
          </w:tcPr>
          <w:p w14:paraId="4C3417FF" w14:textId="77777777" w:rsidR="0078284F" w:rsidRPr="00C619B5" w:rsidRDefault="0078284F" w:rsidP="00C619B5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78284F" w:rsidRPr="00C619B5" w14:paraId="2E79BA5A" w14:textId="77777777" w:rsidTr="00895D47">
        <w:trPr>
          <w:cantSplit/>
          <w:trHeight w:val="365"/>
        </w:trPr>
        <w:tc>
          <w:tcPr>
            <w:tcW w:w="2633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05EF81D9" w14:textId="77777777" w:rsidR="0078284F" w:rsidRPr="00C619B5" w:rsidRDefault="0078284F" w:rsidP="00C619B5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726" w:type="dxa"/>
            <w:tcBorders>
              <w:bottom w:val="single" w:sz="4" w:space="0" w:color="95B3D7"/>
            </w:tcBorders>
            <w:vAlign w:val="center"/>
          </w:tcPr>
          <w:p w14:paraId="50550C17" w14:textId="77777777" w:rsidR="0078284F" w:rsidRPr="00C619B5" w:rsidRDefault="0078284F" w:rsidP="00C619B5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619B5">
              <w:rPr>
                <w:rFonts w:eastAsia="Calibri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275" w:type="dxa"/>
            <w:tcBorders>
              <w:bottom w:val="single" w:sz="4" w:space="0" w:color="95B3D7"/>
            </w:tcBorders>
            <w:vAlign w:val="center"/>
          </w:tcPr>
          <w:p w14:paraId="69BDB947" w14:textId="77777777" w:rsidR="0078284F" w:rsidRPr="00C619B5" w:rsidRDefault="0078284F" w:rsidP="00C619B5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78284F" w:rsidRPr="00C619B5" w14:paraId="79568DA5" w14:textId="77777777" w:rsidTr="00895D47">
        <w:trPr>
          <w:trHeight w:val="365"/>
        </w:trPr>
        <w:tc>
          <w:tcPr>
            <w:tcW w:w="8359" w:type="dxa"/>
            <w:gridSpan w:val="2"/>
            <w:shd w:val="clear" w:color="auto" w:fill="DBE5F1"/>
            <w:vAlign w:val="center"/>
          </w:tcPr>
          <w:p w14:paraId="0EEED535" w14:textId="77777777" w:rsidR="0078284F" w:rsidRPr="00C619B5" w:rsidRDefault="0078284F" w:rsidP="00C619B5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619B5">
              <w:rPr>
                <w:rFonts w:eastAsia="Calibri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275" w:type="dxa"/>
            <w:vAlign w:val="center"/>
          </w:tcPr>
          <w:p w14:paraId="7B7602CE" w14:textId="286D2896" w:rsidR="0078284F" w:rsidRPr="00C619B5" w:rsidRDefault="0078284F" w:rsidP="00C619B5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619B5">
              <w:rPr>
                <w:rFonts w:eastAsia="Calibri"/>
                <w:sz w:val="22"/>
                <w:szCs w:val="22"/>
                <w:lang w:eastAsia="en-US"/>
              </w:rPr>
              <w:t>5</w:t>
            </w:r>
            <w:r w:rsidR="00895D47" w:rsidRPr="00C619B5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</w:tr>
      <w:tr w:rsidR="0078284F" w:rsidRPr="00C619B5" w14:paraId="70A5B3BC" w14:textId="77777777" w:rsidTr="00895D47">
        <w:trPr>
          <w:trHeight w:val="392"/>
        </w:trPr>
        <w:tc>
          <w:tcPr>
            <w:tcW w:w="8359" w:type="dxa"/>
            <w:gridSpan w:val="2"/>
            <w:shd w:val="clear" w:color="auto" w:fill="DBE5F1"/>
            <w:vAlign w:val="center"/>
          </w:tcPr>
          <w:p w14:paraId="0884FA0A" w14:textId="77777777" w:rsidR="0078284F" w:rsidRPr="00C619B5" w:rsidRDefault="0078284F" w:rsidP="00C619B5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619B5">
              <w:rPr>
                <w:rFonts w:eastAsia="Calibri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275" w:type="dxa"/>
            <w:vAlign w:val="center"/>
          </w:tcPr>
          <w:p w14:paraId="7079184A" w14:textId="77777777" w:rsidR="0078284F" w:rsidRPr="00C619B5" w:rsidRDefault="0078284F" w:rsidP="00C619B5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619B5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</w:tr>
    </w:tbl>
    <w:p w14:paraId="57102DE6" w14:textId="77777777" w:rsidR="00FA10C0" w:rsidRDefault="00FA10C0"/>
    <w:sectPr w:rsidR="00FA10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D74FE"/>
    <w:multiLevelType w:val="hybridMultilevel"/>
    <w:tmpl w:val="400A40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F466D4"/>
    <w:multiLevelType w:val="hybridMultilevel"/>
    <w:tmpl w:val="AA5897A6"/>
    <w:lvl w:ilvl="0" w:tplc="CCAC68DE">
      <w:start w:val="1"/>
      <w:numFmt w:val="lowerLetter"/>
      <w:lvlText w:val="%1)"/>
      <w:lvlJc w:val="left"/>
      <w:pPr>
        <w:ind w:left="740" w:hanging="3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9195E"/>
    <w:multiLevelType w:val="hybridMultilevel"/>
    <w:tmpl w:val="3252BD54"/>
    <w:lvl w:ilvl="0" w:tplc="D2AC901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8901FC"/>
    <w:multiLevelType w:val="hybridMultilevel"/>
    <w:tmpl w:val="26BC5A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2483788">
    <w:abstractNumId w:val="2"/>
  </w:num>
  <w:num w:numId="2" w16cid:durableId="1071806611">
    <w:abstractNumId w:val="1"/>
  </w:num>
  <w:num w:numId="3" w16cid:durableId="351998083">
    <w:abstractNumId w:val="3"/>
  </w:num>
  <w:num w:numId="4" w16cid:durableId="1438792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84F"/>
    <w:rsid w:val="00397838"/>
    <w:rsid w:val="005F6C0C"/>
    <w:rsid w:val="0078284F"/>
    <w:rsid w:val="00895D47"/>
    <w:rsid w:val="008E5466"/>
    <w:rsid w:val="009664D8"/>
    <w:rsid w:val="009B25B9"/>
    <w:rsid w:val="00A4724E"/>
    <w:rsid w:val="00C619B5"/>
    <w:rsid w:val="00D86757"/>
    <w:rsid w:val="00E15164"/>
    <w:rsid w:val="00FA1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F1265"/>
  <w15:chartTrackingRefBased/>
  <w15:docId w15:val="{D0106A1F-EE6E-1540-A8EC-6AE9C1B78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284F"/>
    <w:pPr>
      <w:widowControl w:val="0"/>
      <w:suppressAutoHyphens/>
      <w:autoSpaceDE w:val="0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7828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828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8284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828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8284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8284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8284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8284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8284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828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828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828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8284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8284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8284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8284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8284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8284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8284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828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8284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828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8284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8284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8284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8284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828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8284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8284F"/>
    <w:rPr>
      <w:b/>
      <w:bCs/>
      <w:smallCaps/>
      <w:color w:val="0F4761" w:themeColor="accent1" w:themeShade="BF"/>
      <w:spacing w:val="5"/>
    </w:rPr>
  </w:style>
  <w:style w:type="paragraph" w:customStyle="1" w:styleId="Zawartotabeli">
    <w:name w:val="Zawartość tabeli"/>
    <w:basedOn w:val="Normalny"/>
    <w:rsid w:val="0078284F"/>
    <w:pPr>
      <w:suppressLineNumbers/>
    </w:pPr>
  </w:style>
  <w:style w:type="paragraph" w:customStyle="1" w:styleId="Tekstdymka1">
    <w:name w:val="Tekst dymka1"/>
    <w:basedOn w:val="Normalny"/>
    <w:rsid w:val="0078284F"/>
    <w:rPr>
      <w:rFonts w:ascii="Tahoma" w:hAnsi="Tahoma" w:cs="Tahoma"/>
      <w:sz w:val="16"/>
      <w:szCs w:val="16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8284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E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78284F"/>
    <w:rPr>
      <w:rFonts w:ascii="Courier New" w:eastAsia="Times New Roman" w:hAnsi="Courier New" w:cs="Times New Roman"/>
      <w:kern w:val="0"/>
      <w:sz w:val="20"/>
      <w:szCs w:val="20"/>
      <w:lang w:val="x-none" w:eastAsia="x-none"/>
      <w14:ligatures w14:val="none"/>
    </w:rPr>
  </w:style>
  <w:style w:type="paragraph" w:styleId="NormalnyWeb">
    <w:name w:val="Normal (Web)"/>
    <w:basedOn w:val="Normalny"/>
    <w:uiPriority w:val="99"/>
    <w:unhideWhenUsed/>
    <w:rsid w:val="0078284F"/>
    <w:pPr>
      <w:widowControl/>
      <w:suppressAutoHyphens w:val="0"/>
      <w:autoSpaceDE/>
      <w:spacing w:before="100" w:beforeAutospacing="1" w:after="100" w:afterAutospacing="1"/>
    </w:pPr>
  </w:style>
  <w:style w:type="character" w:styleId="Hipercze">
    <w:name w:val="Hyperlink"/>
    <w:basedOn w:val="Domylnaczcionkaakapitu"/>
    <w:uiPriority w:val="99"/>
    <w:unhideWhenUsed/>
    <w:rsid w:val="0078284F"/>
    <w:rPr>
      <w:color w:val="467886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8284F"/>
    <w:rPr>
      <w:i/>
      <w:iCs/>
    </w:rPr>
  </w:style>
  <w:style w:type="character" w:customStyle="1" w:styleId="s1">
    <w:name w:val="s1"/>
    <w:basedOn w:val="Domylnaczcionkaakapitu"/>
    <w:rsid w:val="0078284F"/>
    <w:rPr>
      <w:rFonts w:ascii="Helvetica" w:hAnsi="Helvetica" w:hint="default"/>
      <w:b w:val="0"/>
      <w:bCs w:val="0"/>
      <w:i w:val="0"/>
      <w:iCs w:val="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ziennikliteracki.pl/katarzyna-sarek-donosna-cisza-han-kang-lekcje-greki-wspolczesna-literatura-chinska-nowa-literatura-chinska-wspolczesna-powiesc-chinska-proza-chinska-recenzje-nowe-ksiazk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iesiecznik.znak.com.pl/7202015bernadetta-januszniewypowiedziane-cierpie-nia-miedzypokoleniowy-przekaz-traumy/" TargetMode="External"/><Relationship Id="rId5" Type="http://schemas.openxmlformats.org/officeDocument/2006/relationships/hyperlink" Target="https://www.dialog-pismo.pl/w-numerach/polski-teatr-odkrywa-jezyk-migowy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1391</Words>
  <Characters>8350</Characters>
  <Application>Microsoft Office Word</Application>
  <DocSecurity>0</DocSecurity>
  <Lines>69</Lines>
  <Paragraphs>19</Paragraphs>
  <ScaleCrop>false</ScaleCrop>
  <Company/>
  <LinksUpToDate>false</LinksUpToDate>
  <CharactersWithSpaces>9722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Kulak Wiktoria</dc:creator>
  <cp:keywords/>
  <dc:description/>
  <cp:lastModifiedBy>Mirosław Michalik</cp:lastModifiedBy>
  <cp:revision>6</cp:revision>
  <dcterms:created xsi:type="dcterms:W3CDTF">2026-02-17T13:09:00Z</dcterms:created>
  <dcterms:modified xsi:type="dcterms:W3CDTF">2026-02-24T15:08:00Z</dcterms:modified>
</cp:coreProperties>
</file>